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5A" w:rsidRDefault="00E8555A" w:rsidP="00A25F5F">
      <w:pPr>
        <w:pStyle w:val="NoSpacing"/>
        <w:jc w:val="center"/>
        <w:rPr>
          <w:sz w:val="56"/>
        </w:rPr>
      </w:pPr>
    </w:p>
    <w:p w:rsidR="00E8555A" w:rsidRDefault="00E8555A" w:rsidP="00A25F5F">
      <w:pPr>
        <w:pStyle w:val="NoSpacing"/>
        <w:jc w:val="center"/>
        <w:rPr>
          <w:sz w:val="56"/>
        </w:rPr>
      </w:pPr>
    </w:p>
    <w:p w:rsidR="00E8555A" w:rsidRDefault="00E8555A" w:rsidP="00A25F5F">
      <w:pPr>
        <w:pStyle w:val="NoSpacing"/>
        <w:jc w:val="center"/>
        <w:rPr>
          <w:sz w:val="56"/>
        </w:rPr>
      </w:pPr>
    </w:p>
    <w:p w:rsidR="00E8555A" w:rsidRDefault="00E8555A" w:rsidP="00A25F5F">
      <w:pPr>
        <w:pStyle w:val="NoSpacing"/>
        <w:jc w:val="center"/>
        <w:rPr>
          <w:sz w:val="56"/>
        </w:rPr>
      </w:pPr>
    </w:p>
    <w:p w:rsidR="00A25F5F" w:rsidRDefault="00A25F5F" w:rsidP="00A25F5F">
      <w:pPr>
        <w:pStyle w:val="NoSpacing"/>
        <w:jc w:val="center"/>
        <w:rPr>
          <w:sz w:val="56"/>
        </w:rPr>
      </w:pPr>
      <w:r>
        <w:rPr>
          <w:sz w:val="56"/>
        </w:rPr>
        <w:t>[TEMPLATE]</w:t>
      </w:r>
    </w:p>
    <w:p w:rsidR="00A25F5F" w:rsidRDefault="00A25F5F" w:rsidP="00A25F5F">
      <w:pPr>
        <w:pStyle w:val="NoSpacing"/>
        <w:jc w:val="center"/>
        <w:rPr>
          <w:sz w:val="56"/>
        </w:rPr>
      </w:pPr>
    </w:p>
    <w:p w:rsidR="00A25F5F" w:rsidRPr="00286BBE" w:rsidRDefault="00CF6E90" w:rsidP="00A25F5F">
      <w:pPr>
        <w:pStyle w:val="NoSpacing"/>
        <w:jc w:val="center"/>
        <w:rPr>
          <w:rFonts w:asciiTheme="minorHAnsi" w:hAnsiTheme="minorHAnsi"/>
          <w:color w:val="00446B"/>
          <w:sz w:val="56"/>
        </w:rPr>
      </w:pPr>
      <w:r>
        <w:rPr>
          <w:rFonts w:asciiTheme="minorHAnsi" w:hAnsiTheme="minorHAnsi"/>
          <w:color w:val="00446B"/>
          <w:sz w:val="56"/>
        </w:rPr>
        <w:t>Fire Prevention</w:t>
      </w:r>
      <w:r w:rsidR="00A25F5F" w:rsidRPr="00D37EC3">
        <w:rPr>
          <w:rFonts w:asciiTheme="minorHAnsi" w:hAnsiTheme="minorHAnsi"/>
          <w:color w:val="00446B"/>
          <w:sz w:val="56"/>
        </w:rPr>
        <w:t xml:space="preserve"> </w:t>
      </w:r>
      <w:r w:rsidR="00A6008E">
        <w:rPr>
          <w:rFonts w:asciiTheme="minorHAnsi" w:hAnsiTheme="minorHAnsi"/>
          <w:color w:val="00446B"/>
          <w:sz w:val="56"/>
        </w:rPr>
        <w:t>Plan</w:t>
      </w:r>
    </w:p>
    <w:p w:rsidR="00A25F5F" w:rsidRPr="00286BBE" w:rsidRDefault="00A25F5F" w:rsidP="00A25F5F">
      <w:pPr>
        <w:pStyle w:val="NoSpacing"/>
        <w:jc w:val="center"/>
        <w:rPr>
          <w:rFonts w:asciiTheme="minorHAnsi" w:hAnsiTheme="minorHAnsi"/>
          <w:color w:val="00446B"/>
          <w:sz w:val="56"/>
        </w:rPr>
      </w:pP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jc w:val="center"/>
        <w:rPr>
          <w:rFonts w:asciiTheme="minorHAnsi" w:hAnsiTheme="minorHAnsi"/>
          <w:color w:val="00446B"/>
          <w:sz w:val="44"/>
        </w:rPr>
      </w:pPr>
      <w:r w:rsidRPr="00D37EC3">
        <w:rPr>
          <w:rFonts w:asciiTheme="minorHAnsi" w:hAnsiTheme="minorHAnsi"/>
          <w:color w:val="00446B"/>
          <w:sz w:val="44"/>
        </w:rPr>
        <w:t>for</w:t>
      </w: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jc w:val="center"/>
        <w:rPr>
          <w:rFonts w:asciiTheme="minorHAnsi" w:hAnsiTheme="minorHAnsi"/>
          <w:color w:val="00446B"/>
          <w:sz w:val="48"/>
        </w:rPr>
      </w:pPr>
      <w:r>
        <w:rPr>
          <w:rFonts w:asciiTheme="minorHAnsi" w:hAnsiTheme="minorHAnsi"/>
          <w:color w:val="00446B"/>
          <w:sz w:val="48"/>
        </w:rPr>
        <w:t>[ORGANIZATION NAME]</w:t>
      </w:r>
    </w:p>
    <w:p w:rsidR="00A25F5F" w:rsidRPr="00286BBE" w:rsidRDefault="00A25F5F" w:rsidP="00A25F5F">
      <w:pPr>
        <w:pStyle w:val="NoSpacing"/>
        <w:rPr>
          <w:rFonts w:asciiTheme="minorHAnsi" w:hAnsiTheme="minorHAnsi"/>
          <w:color w:val="00446B"/>
        </w:rPr>
      </w:pPr>
    </w:p>
    <w:p w:rsidR="00A25F5F" w:rsidRPr="00286BBE" w:rsidRDefault="00A25F5F" w:rsidP="00A25F5F">
      <w:pPr>
        <w:pStyle w:val="NoSpacing"/>
        <w:rPr>
          <w:rFonts w:asciiTheme="minorHAnsi" w:hAnsiTheme="minorHAnsi"/>
          <w:color w:val="00446B"/>
        </w:rPr>
      </w:pPr>
    </w:p>
    <w:p w:rsidR="00A25F5F" w:rsidRDefault="00A25F5F" w:rsidP="00A25F5F">
      <w:pPr>
        <w:pStyle w:val="NoSpacing"/>
      </w:pPr>
    </w:p>
    <w:p w:rsidR="00A25F5F" w:rsidRDefault="00A25F5F" w:rsidP="00A25F5F">
      <w:pPr>
        <w:pStyle w:val="NoSpacing"/>
      </w:pPr>
    </w:p>
    <w:p w:rsidR="00A25F5F" w:rsidRDefault="00A25F5F" w:rsidP="00A25F5F">
      <w:pPr>
        <w:pStyle w:val="NoSpacing"/>
      </w:pPr>
    </w:p>
    <w:p w:rsidR="00A25F5F" w:rsidRDefault="00A25F5F" w:rsidP="00A25F5F">
      <w:pPr>
        <w:pStyle w:val="NoSpacing"/>
      </w:pPr>
    </w:p>
    <w:p w:rsidR="00A25F5F" w:rsidRDefault="00A25F5F" w:rsidP="00A25F5F">
      <w:pPr>
        <w:pStyle w:val="NoSpacing"/>
      </w:pPr>
    </w:p>
    <w:p w:rsidR="00A25F5F" w:rsidRPr="00A6008E" w:rsidRDefault="00A6008E" w:rsidP="00A6008E">
      <w:pPr>
        <w:spacing w:after="200" w:line="276" w:lineRule="auto"/>
        <w:contextualSpacing w:val="0"/>
        <w:rPr>
          <w:rFonts w:cstheme="minorBidi"/>
          <w:i/>
          <w:sz w:val="24"/>
        </w:rPr>
      </w:pPr>
      <w:r w:rsidRPr="00A6008E">
        <w:rPr>
          <w:i/>
        </w:rPr>
        <w:t>This draft template program was prepared by Poms &amp; Associates for the members of the Organization of Self-Insured Schools as a starting point to develop an organization-specific Fire Prevention Plan that complies with California Code of Regulations, Title 8, Section 3221.</w:t>
      </w:r>
      <w:r>
        <w:rPr>
          <w:i/>
        </w:rPr>
        <w:t xml:space="preserve"> Any other use of this program is expressly prohibited without the written consent of Poms &amp; Associates.</w:t>
      </w:r>
    </w:p>
    <w:bookmarkStart w:id="0" w:name="_Toc298164853" w:displacedByCustomXml="next"/>
    <w:bookmarkStart w:id="1" w:name="_Toc298330101" w:displacedByCustomXml="next"/>
    <w:sdt>
      <w:sdtPr>
        <w:rPr>
          <w:rFonts w:ascii="Arial" w:eastAsiaTheme="minorHAnsi" w:hAnsi="Arial" w:cs="Arial"/>
          <w:b w:val="0"/>
          <w:bCs w:val="0"/>
          <w:color w:val="auto"/>
          <w:sz w:val="22"/>
          <w:szCs w:val="22"/>
        </w:rPr>
        <w:id w:val="429851427"/>
        <w:docPartObj>
          <w:docPartGallery w:val="Table of Contents"/>
          <w:docPartUnique/>
        </w:docPartObj>
      </w:sdtPr>
      <w:sdtContent>
        <w:p w:rsidR="00A6008E" w:rsidRDefault="00A6008E">
          <w:pPr>
            <w:pStyle w:val="TOCHeading"/>
            <w:rPr>
              <w:rFonts w:ascii="Arial" w:eastAsiaTheme="minorHAnsi" w:hAnsi="Arial" w:cs="Arial"/>
              <w:b w:val="0"/>
              <w:bCs w:val="0"/>
              <w:color w:val="auto"/>
              <w:sz w:val="22"/>
              <w:szCs w:val="22"/>
            </w:rPr>
          </w:pPr>
        </w:p>
        <w:p w:rsidR="00A6008E" w:rsidRDefault="00A6008E" w:rsidP="00A6008E">
          <w:r>
            <w:br w:type="page"/>
          </w:r>
        </w:p>
        <w:p w:rsidR="00E8555A" w:rsidRDefault="00E8555A">
          <w:pPr>
            <w:pStyle w:val="TOCHeading"/>
          </w:pPr>
          <w:r>
            <w:lastRenderedPageBreak/>
            <w:t>Contents</w:t>
          </w:r>
        </w:p>
        <w:p w:rsidR="00D1062C" w:rsidRDefault="001D05E9">
          <w:pPr>
            <w:pStyle w:val="TOC1"/>
            <w:tabs>
              <w:tab w:val="left" w:pos="440"/>
              <w:tab w:val="right" w:leader="dot" w:pos="9350"/>
            </w:tabs>
            <w:rPr>
              <w:rFonts w:asciiTheme="minorHAnsi" w:eastAsiaTheme="minorEastAsia" w:hAnsiTheme="minorHAnsi" w:cstheme="minorBidi"/>
              <w:noProof/>
            </w:rPr>
          </w:pPr>
          <w:r>
            <w:fldChar w:fldCharType="begin"/>
          </w:r>
          <w:r w:rsidR="00E8555A">
            <w:instrText xml:space="preserve"> TOC \o "1-3" \h \z \u </w:instrText>
          </w:r>
          <w:r>
            <w:fldChar w:fldCharType="separate"/>
          </w:r>
          <w:hyperlink w:anchor="_Toc304201785" w:history="1">
            <w:r w:rsidR="00D1062C" w:rsidRPr="00F17402">
              <w:rPr>
                <w:rStyle w:val="Hyperlink"/>
                <w:noProof/>
              </w:rPr>
              <w:t>I.</w:t>
            </w:r>
            <w:r w:rsidR="00D1062C">
              <w:rPr>
                <w:rFonts w:asciiTheme="minorHAnsi" w:eastAsiaTheme="minorEastAsia" w:hAnsiTheme="minorHAnsi" w:cstheme="minorBidi"/>
                <w:noProof/>
              </w:rPr>
              <w:tab/>
            </w:r>
            <w:r w:rsidR="00D1062C" w:rsidRPr="00F17402">
              <w:rPr>
                <w:rStyle w:val="Hyperlink"/>
                <w:noProof/>
              </w:rPr>
              <w:t>Revisions</w:t>
            </w:r>
            <w:r w:rsidR="00D1062C">
              <w:rPr>
                <w:noProof/>
                <w:webHidden/>
              </w:rPr>
              <w:tab/>
            </w:r>
            <w:r>
              <w:rPr>
                <w:noProof/>
                <w:webHidden/>
              </w:rPr>
              <w:fldChar w:fldCharType="begin"/>
            </w:r>
            <w:r w:rsidR="00D1062C">
              <w:rPr>
                <w:noProof/>
                <w:webHidden/>
              </w:rPr>
              <w:instrText xml:space="preserve"> PAGEREF _Toc304201785 \h </w:instrText>
            </w:r>
            <w:r>
              <w:rPr>
                <w:noProof/>
                <w:webHidden/>
              </w:rPr>
            </w:r>
            <w:r>
              <w:rPr>
                <w:noProof/>
                <w:webHidden/>
              </w:rPr>
              <w:fldChar w:fldCharType="separate"/>
            </w:r>
            <w:r w:rsidR="00D1062C">
              <w:rPr>
                <w:noProof/>
                <w:webHidden/>
              </w:rPr>
              <w:t>3</w:t>
            </w:r>
            <w:r>
              <w:rPr>
                <w:noProof/>
                <w:webHidden/>
              </w:rPr>
              <w:fldChar w:fldCharType="end"/>
            </w:r>
          </w:hyperlink>
        </w:p>
        <w:p w:rsidR="00D1062C" w:rsidRDefault="001D05E9">
          <w:pPr>
            <w:pStyle w:val="TOC1"/>
            <w:tabs>
              <w:tab w:val="left" w:pos="440"/>
              <w:tab w:val="right" w:leader="dot" w:pos="9350"/>
            </w:tabs>
            <w:rPr>
              <w:rFonts w:asciiTheme="minorHAnsi" w:eastAsiaTheme="minorEastAsia" w:hAnsiTheme="minorHAnsi" w:cstheme="minorBidi"/>
              <w:noProof/>
            </w:rPr>
          </w:pPr>
          <w:hyperlink w:anchor="_Toc304201786" w:history="1">
            <w:r w:rsidR="00D1062C" w:rsidRPr="00F17402">
              <w:rPr>
                <w:rStyle w:val="Hyperlink"/>
                <w:noProof/>
              </w:rPr>
              <w:t>II.</w:t>
            </w:r>
            <w:r w:rsidR="00D1062C">
              <w:rPr>
                <w:rFonts w:asciiTheme="minorHAnsi" w:eastAsiaTheme="minorEastAsia" w:hAnsiTheme="minorHAnsi" w:cstheme="minorBidi"/>
                <w:noProof/>
              </w:rPr>
              <w:tab/>
            </w:r>
            <w:r w:rsidR="00D1062C" w:rsidRPr="00F17402">
              <w:rPr>
                <w:rStyle w:val="Hyperlink"/>
                <w:noProof/>
              </w:rPr>
              <w:t>Employer Policy</w:t>
            </w:r>
            <w:r w:rsidR="00D1062C">
              <w:rPr>
                <w:noProof/>
                <w:webHidden/>
              </w:rPr>
              <w:tab/>
            </w:r>
            <w:r>
              <w:rPr>
                <w:noProof/>
                <w:webHidden/>
              </w:rPr>
              <w:fldChar w:fldCharType="begin"/>
            </w:r>
            <w:r w:rsidR="00D1062C">
              <w:rPr>
                <w:noProof/>
                <w:webHidden/>
              </w:rPr>
              <w:instrText xml:space="preserve"> PAGEREF _Toc304201786 \h </w:instrText>
            </w:r>
            <w:r>
              <w:rPr>
                <w:noProof/>
                <w:webHidden/>
              </w:rPr>
            </w:r>
            <w:r>
              <w:rPr>
                <w:noProof/>
                <w:webHidden/>
              </w:rPr>
              <w:fldChar w:fldCharType="separate"/>
            </w:r>
            <w:r w:rsidR="00D1062C">
              <w:rPr>
                <w:noProof/>
                <w:webHidden/>
              </w:rPr>
              <w:t>4</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787" w:history="1">
            <w:r w:rsidR="00D1062C" w:rsidRPr="00F17402">
              <w:rPr>
                <w:rStyle w:val="Hyperlink"/>
                <w:noProof/>
              </w:rPr>
              <w:t>III.</w:t>
            </w:r>
            <w:r w:rsidR="00D1062C">
              <w:rPr>
                <w:rFonts w:asciiTheme="minorHAnsi" w:eastAsiaTheme="minorEastAsia" w:hAnsiTheme="minorHAnsi" w:cstheme="minorBidi"/>
                <w:noProof/>
              </w:rPr>
              <w:tab/>
            </w:r>
            <w:r w:rsidR="00D1062C" w:rsidRPr="00F17402">
              <w:rPr>
                <w:rStyle w:val="Hyperlink"/>
                <w:noProof/>
              </w:rPr>
              <w:t>Purpose</w:t>
            </w:r>
            <w:r w:rsidR="00D1062C">
              <w:rPr>
                <w:noProof/>
                <w:webHidden/>
              </w:rPr>
              <w:tab/>
            </w:r>
            <w:r>
              <w:rPr>
                <w:noProof/>
                <w:webHidden/>
              </w:rPr>
              <w:fldChar w:fldCharType="begin"/>
            </w:r>
            <w:r w:rsidR="00D1062C">
              <w:rPr>
                <w:noProof/>
                <w:webHidden/>
              </w:rPr>
              <w:instrText xml:space="preserve"> PAGEREF _Toc304201787 \h </w:instrText>
            </w:r>
            <w:r>
              <w:rPr>
                <w:noProof/>
                <w:webHidden/>
              </w:rPr>
            </w:r>
            <w:r>
              <w:rPr>
                <w:noProof/>
                <w:webHidden/>
              </w:rPr>
              <w:fldChar w:fldCharType="separate"/>
            </w:r>
            <w:r w:rsidR="00D1062C">
              <w:rPr>
                <w:noProof/>
                <w:webHidden/>
              </w:rPr>
              <w:t>5</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788" w:history="1">
            <w:r w:rsidR="00D1062C" w:rsidRPr="00F17402">
              <w:rPr>
                <w:rStyle w:val="Hyperlink"/>
                <w:noProof/>
              </w:rPr>
              <w:t>IV.</w:t>
            </w:r>
            <w:r w:rsidR="00D1062C">
              <w:rPr>
                <w:rFonts w:asciiTheme="minorHAnsi" w:eastAsiaTheme="minorEastAsia" w:hAnsiTheme="minorHAnsi" w:cstheme="minorBidi"/>
                <w:noProof/>
              </w:rPr>
              <w:tab/>
            </w:r>
            <w:r w:rsidR="00D1062C" w:rsidRPr="00F17402">
              <w:rPr>
                <w:rStyle w:val="Hyperlink"/>
                <w:noProof/>
              </w:rPr>
              <w:t>Scope</w:t>
            </w:r>
            <w:r w:rsidR="00D1062C">
              <w:rPr>
                <w:noProof/>
                <w:webHidden/>
              </w:rPr>
              <w:tab/>
            </w:r>
            <w:r>
              <w:rPr>
                <w:noProof/>
                <w:webHidden/>
              </w:rPr>
              <w:fldChar w:fldCharType="begin"/>
            </w:r>
            <w:r w:rsidR="00D1062C">
              <w:rPr>
                <w:noProof/>
                <w:webHidden/>
              </w:rPr>
              <w:instrText xml:space="preserve"> PAGEREF _Toc304201788 \h </w:instrText>
            </w:r>
            <w:r>
              <w:rPr>
                <w:noProof/>
                <w:webHidden/>
              </w:rPr>
            </w:r>
            <w:r>
              <w:rPr>
                <w:noProof/>
                <w:webHidden/>
              </w:rPr>
              <w:fldChar w:fldCharType="separate"/>
            </w:r>
            <w:r w:rsidR="00D1062C">
              <w:rPr>
                <w:noProof/>
                <w:webHidden/>
              </w:rPr>
              <w:t>6</w:t>
            </w:r>
            <w:r>
              <w:rPr>
                <w:noProof/>
                <w:webHidden/>
              </w:rPr>
              <w:fldChar w:fldCharType="end"/>
            </w:r>
          </w:hyperlink>
        </w:p>
        <w:p w:rsidR="00D1062C" w:rsidRDefault="001D05E9">
          <w:pPr>
            <w:pStyle w:val="TOC1"/>
            <w:tabs>
              <w:tab w:val="left" w:pos="440"/>
              <w:tab w:val="right" w:leader="dot" w:pos="9350"/>
            </w:tabs>
            <w:rPr>
              <w:rFonts w:asciiTheme="minorHAnsi" w:eastAsiaTheme="minorEastAsia" w:hAnsiTheme="minorHAnsi" w:cstheme="minorBidi"/>
              <w:noProof/>
            </w:rPr>
          </w:pPr>
          <w:hyperlink w:anchor="_Toc304201789" w:history="1">
            <w:r w:rsidR="00D1062C" w:rsidRPr="00F17402">
              <w:rPr>
                <w:rStyle w:val="Hyperlink"/>
                <w:noProof/>
              </w:rPr>
              <w:t>V.</w:t>
            </w:r>
            <w:r w:rsidR="00D1062C">
              <w:rPr>
                <w:rFonts w:asciiTheme="minorHAnsi" w:eastAsiaTheme="minorEastAsia" w:hAnsiTheme="minorHAnsi" w:cstheme="minorBidi"/>
                <w:noProof/>
              </w:rPr>
              <w:tab/>
            </w:r>
            <w:r w:rsidR="00D1062C" w:rsidRPr="00F17402">
              <w:rPr>
                <w:rStyle w:val="Hyperlink"/>
                <w:noProof/>
              </w:rPr>
              <w:t>Definitions</w:t>
            </w:r>
            <w:r w:rsidR="00D1062C">
              <w:rPr>
                <w:noProof/>
                <w:webHidden/>
              </w:rPr>
              <w:tab/>
            </w:r>
            <w:r>
              <w:rPr>
                <w:noProof/>
                <w:webHidden/>
              </w:rPr>
              <w:fldChar w:fldCharType="begin"/>
            </w:r>
            <w:r w:rsidR="00D1062C">
              <w:rPr>
                <w:noProof/>
                <w:webHidden/>
              </w:rPr>
              <w:instrText xml:space="preserve"> PAGEREF _Toc304201789 \h </w:instrText>
            </w:r>
            <w:r>
              <w:rPr>
                <w:noProof/>
                <w:webHidden/>
              </w:rPr>
            </w:r>
            <w:r>
              <w:rPr>
                <w:noProof/>
                <w:webHidden/>
              </w:rPr>
              <w:fldChar w:fldCharType="separate"/>
            </w:r>
            <w:r w:rsidR="00D1062C">
              <w:rPr>
                <w:noProof/>
                <w:webHidden/>
              </w:rPr>
              <w:t>7</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790" w:history="1">
            <w:r w:rsidR="00D1062C" w:rsidRPr="00F17402">
              <w:rPr>
                <w:rStyle w:val="Hyperlink"/>
                <w:noProof/>
              </w:rPr>
              <w:t>VI.</w:t>
            </w:r>
            <w:r w:rsidR="00D1062C">
              <w:rPr>
                <w:rFonts w:asciiTheme="minorHAnsi" w:eastAsiaTheme="minorEastAsia" w:hAnsiTheme="minorHAnsi" w:cstheme="minorBidi"/>
                <w:noProof/>
              </w:rPr>
              <w:tab/>
            </w:r>
            <w:r w:rsidR="00D1062C" w:rsidRPr="00F17402">
              <w:rPr>
                <w:rStyle w:val="Hyperlink"/>
                <w:noProof/>
              </w:rPr>
              <w:t>Basic Fire Prevention Principals</w:t>
            </w:r>
            <w:r w:rsidR="00D1062C">
              <w:rPr>
                <w:noProof/>
                <w:webHidden/>
              </w:rPr>
              <w:tab/>
            </w:r>
            <w:r>
              <w:rPr>
                <w:noProof/>
                <w:webHidden/>
              </w:rPr>
              <w:fldChar w:fldCharType="begin"/>
            </w:r>
            <w:r w:rsidR="00D1062C">
              <w:rPr>
                <w:noProof/>
                <w:webHidden/>
              </w:rPr>
              <w:instrText xml:space="preserve"> PAGEREF _Toc304201790 \h </w:instrText>
            </w:r>
            <w:r>
              <w:rPr>
                <w:noProof/>
                <w:webHidden/>
              </w:rPr>
            </w:r>
            <w:r>
              <w:rPr>
                <w:noProof/>
                <w:webHidden/>
              </w:rPr>
              <w:fldChar w:fldCharType="separate"/>
            </w:r>
            <w:r w:rsidR="00D1062C">
              <w:rPr>
                <w:noProof/>
                <w:webHidden/>
              </w:rPr>
              <w:t>8</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791" w:history="1">
            <w:r w:rsidR="00D1062C" w:rsidRPr="00F17402">
              <w:rPr>
                <w:rStyle w:val="Hyperlink"/>
                <w:noProof/>
              </w:rPr>
              <w:t>VII.</w:t>
            </w:r>
            <w:r w:rsidR="00D1062C">
              <w:rPr>
                <w:rFonts w:asciiTheme="minorHAnsi" w:eastAsiaTheme="minorEastAsia" w:hAnsiTheme="minorHAnsi" w:cstheme="minorBidi"/>
                <w:noProof/>
              </w:rPr>
              <w:tab/>
            </w:r>
            <w:r w:rsidR="00D1062C" w:rsidRPr="00F17402">
              <w:rPr>
                <w:rStyle w:val="Hyperlink"/>
                <w:noProof/>
              </w:rPr>
              <w:t>District Policies</w:t>
            </w:r>
            <w:r w:rsidR="00D1062C">
              <w:rPr>
                <w:noProof/>
                <w:webHidden/>
              </w:rPr>
              <w:tab/>
            </w:r>
            <w:r>
              <w:rPr>
                <w:noProof/>
                <w:webHidden/>
              </w:rPr>
              <w:fldChar w:fldCharType="begin"/>
            </w:r>
            <w:r w:rsidR="00D1062C">
              <w:rPr>
                <w:noProof/>
                <w:webHidden/>
              </w:rPr>
              <w:instrText xml:space="preserve"> PAGEREF _Toc304201791 \h </w:instrText>
            </w:r>
            <w:r>
              <w:rPr>
                <w:noProof/>
                <w:webHidden/>
              </w:rPr>
            </w:r>
            <w:r>
              <w:rPr>
                <w:noProof/>
                <w:webHidden/>
              </w:rPr>
              <w:fldChar w:fldCharType="separate"/>
            </w:r>
            <w:r w:rsidR="00D1062C">
              <w:rPr>
                <w:noProof/>
                <w:webHidden/>
              </w:rPr>
              <w:t>9</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2" w:history="1">
            <w:r w:rsidR="00D1062C" w:rsidRPr="00F17402">
              <w:rPr>
                <w:rStyle w:val="Hyperlink"/>
                <w:noProof/>
              </w:rPr>
              <w:t>a.</w:t>
            </w:r>
            <w:r w:rsidR="00D1062C">
              <w:rPr>
                <w:rFonts w:asciiTheme="minorHAnsi" w:eastAsiaTheme="minorEastAsia" w:hAnsiTheme="minorHAnsi" w:cstheme="minorBidi"/>
                <w:noProof/>
              </w:rPr>
              <w:tab/>
            </w:r>
            <w:r w:rsidR="00D1062C" w:rsidRPr="00F17402">
              <w:rPr>
                <w:rStyle w:val="Hyperlink"/>
                <w:noProof/>
              </w:rPr>
              <w:t>Classroom Decoration</w:t>
            </w:r>
            <w:r w:rsidR="00D1062C">
              <w:rPr>
                <w:noProof/>
                <w:webHidden/>
              </w:rPr>
              <w:tab/>
            </w:r>
            <w:r>
              <w:rPr>
                <w:noProof/>
                <w:webHidden/>
              </w:rPr>
              <w:fldChar w:fldCharType="begin"/>
            </w:r>
            <w:r w:rsidR="00D1062C">
              <w:rPr>
                <w:noProof/>
                <w:webHidden/>
              </w:rPr>
              <w:instrText xml:space="preserve"> PAGEREF _Toc304201792 \h </w:instrText>
            </w:r>
            <w:r>
              <w:rPr>
                <w:noProof/>
                <w:webHidden/>
              </w:rPr>
            </w:r>
            <w:r>
              <w:rPr>
                <w:noProof/>
                <w:webHidden/>
              </w:rPr>
              <w:fldChar w:fldCharType="separate"/>
            </w:r>
            <w:r w:rsidR="00D1062C">
              <w:rPr>
                <w:noProof/>
                <w:webHidden/>
              </w:rPr>
              <w:t>9</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3" w:history="1">
            <w:r w:rsidR="00D1062C" w:rsidRPr="00F17402">
              <w:rPr>
                <w:rStyle w:val="Hyperlink"/>
                <w:noProof/>
              </w:rPr>
              <w:t>b.</w:t>
            </w:r>
            <w:r w:rsidR="00D1062C">
              <w:rPr>
                <w:rFonts w:asciiTheme="minorHAnsi" w:eastAsiaTheme="minorEastAsia" w:hAnsiTheme="minorHAnsi" w:cstheme="minorBidi"/>
                <w:noProof/>
              </w:rPr>
              <w:tab/>
            </w:r>
            <w:r w:rsidR="00D1062C" w:rsidRPr="00F17402">
              <w:rPr>
                <w:rStyle w:val="Hyperlink"/>
                <w:noProof/>
              </w:rPr>
              <w:t>Christmas Trees</w:t>
            </w:r>
            <w:r w:rsidR="00D1062C">
              <w:rPr>
                <w:noProof/>
                <w:webHidden/>
              </w:rPr>
              <w:tab/>
            </w:r>
            <w:r>
              <w:rPr>
                <w:noProof/>
                <w:webHidden/>
              </w:rPr>
              <w:fldChar w:fldCharType="begin"/>
            </w:r>
            <w:r w:rsidR="00D1062C">
              <w:rPr>
                <w:noProof/>
                <w:webHidden/>
              </w:rPr>
              <w:instrText xml:space="preserve"> PAGEREF _Toc304201793 \h </w:instrText>
            </w:r>
            <w:r>
              <w:rPr>
                <w:noProof/>
                <w:webHidden/>
              </w:rPr>
            </w:r>
            <w:r>
              <w:rPr>
                <w:noProof/>
                <w:webHidden/>
              </w:rPr>
              <w:fldChar w:fldCharType="separate"/>
            </w:r>
            <w:r w:rsidR="00D1062C">
              <w:rPr>
                <w:noProof/>
                <w:webHidden/>
              </w:rPr>
              <w:t>9</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4" w:history="1">
            <w:r w:rsidR="00D1062C" w:rsidRPr="00F17402">
              <w:rPr>
                <w:rStyle w:val="Hyperlink"/>
                <w:noProof/>
              </w:rPr>
              <w:t>c.</w:t>
            </w:r>
            <w:r w:rsidR="00D1062C">
              <w:rPr>
                <w:rFonts w:asciiTheme="minorHAnsi" w:eastAsiaTheme="minorEastAsia" w:hAnsiTheme="minorHAnsi" w:cstheme="minorBidi"/>
                <w:noProof/>
              </w:rPr>
              <w:tab/>
            </w:r>
            <w:r w:rsidR="00D1062C" w:rsidRPr="00F17402">
              <w:rPr>
                <w:rStyle w:val="Hyperlink"/>
                <w:noProof/>
              </w:rPr>
              <w:t>Decorative Lighting</w:t>
            </w:r>
            <w:r w:rsidR="00D1062C">
              <w:rPr>
                <w:noProof/>
                <w:webHidden/>
              </w:rPr>
              <w:tab/>
            </w:r>
            <w:r>
              <w:rPr>
                <w:noProof/>
                <w:webHidden/>
              </w:rPr>
              <w:fldChar w:fldCharType="begin"/>
            </w:r>
            <w:r w:rsidR="00D1062C">
              <w:rPr>
                <w:noProof/>
                <w:webHidden/>
              </w:rPr>
              <w:instrText xml:space="preserve"> PAGEREF _Toc304201794 \h </w:instrText>
            </w:r>
            <w:r>
              <w:rPr>
                <w:noProof/>
                <w:webHidden/>
              </w:rPr>
            </w:r>
            <w:r>
              <w:rPr>
                <w:noProof/>
                <w:webHidden/>
              </w:rPr>
              <w:fldChar w:fldCharType="separate"/>
            </w:r>
            <w:r w:rsidR="00D1062C">
              <w:rPr>
                <w:noProof/>
                <w:webHidden/>
              </w:rPr>
              <w:t>9</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5" w:history="1">
            <w:r w:rsidR="00D1062C" w:rsidRPr="00F17402">
              <w:rPr>
                <w:rStyle w:val="Hyperlink"/>
                <w:noProof/>
              </w:rPr>
              <w:t>d.</w:t>
            </w:r>
            <w:r w:rsidR="00D1062C">
              <w:rPr>
                <w:rFonts w:asciiTheme="minorHAnsi" w:eastAsiaTheme="minorEastAsia" w:hAnsiTheme="minorHAnsi" w:cstheme="minorBidi"/>
                <w:noProof/>
              </w:rPr>
              <w:tab/>
            </w:r>
            <w:r w:rsidR="00D1062C" w:rsidRPr="00F17402">
              <w:rPr>
                <w:rStyle w:val="Hyperlink"/>
                <w:noProof/>
              </w:rPr>
              <w:t>Maximum Room Occupancy</w:t>
            </w:r>
            <w:r w:rsidR="00D1062C">
              <w:rPr>
                <w:noProof/>
                <w:webHidden/>
              </w:rPr>
              <w:tab/>
            </w:r>
            <w:r>
              <w:rPr>
                <w:noProof/>
                <w:webHidden/>
              </w:rPr>
              <w:fldChar w:fldCharType="begin"/>
            </w:r>
            <w:r w:rsidR="00D1062C">
              <w:rPr>
                <w:noProof/>
                <w:webHidden/>
              </w:rPr>
              <w:instrText xml:space="preserve"> PAGEREF _Toc304201795 \h </w:instrText>
            </w:r>
            <w:r>
              <w:rPr>
                <w:noProof/>
                <w:webHidden/>
              </w:rPr>
            </w:r>
            <w:r>
              <w:rPr>
                <w:noProof/>
                <w:webHidden/>
              </w:rPr>
              <w:fldChar w:fldCharType="separate"/>
            </w:r>
            <w:r w:rsidR="00D1062C">
              <w:rPr>
                <w:noProof/>
                <w:webHidden/>
              </w:rPr>
              <w:t>9</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6" w:history="1">
            <w:r w:rsidR="00D1062C" w:rsidRPr="00F17402">
              <w:rPr>
                <w:rStyle w:val="Hyperlink"/>
                <w:noProof/>
              </w:rPr>
              <w:t>e.</w:t>
            </w:r>
            <w:r w:rsidR="00D1062C">
              <w:rPr>
                <w:rFonts w:asciiTheme="minorHAnsi" w:eastAsiaTheme="minorEastAsia" w:hAnsiTheme="minorHAnsi" w:cstheme="minorBidi"/>
                <w:noProof/>
              </w:rPr>
              <w:tab/>
            </w:r>
            <w:r w:rsidR="00D1062C" w:rsidRPr="00F17402">
              <w:rPr>
                <w:rStyle w:val="Hyperlink"/>
                <w:noProof/>
              </w:rPr>
              <w:t>Plug-in Air Fresheners</w:t>
            </w:r>
            <w:r w:rsidR="00D1062C">
              <w:rPr>
                <w:noProof/>
                <w:webHidden/>
              </w:rPr>
              <w:tab/>
            </w:r>
            <w:r>
              <w:rPr>
                <w:noProof/>
                <w:webHidden/>
              </w:rPr>
              <w:fldChar w:fldCharType="begin"/>
            </w:r>
            <w:r w:rsidR="00D1062C">
              <w:rPr>
                <w:noProof/>
                <w:webHidden/>
              </w:rPr>
              <w:instrText xml:space="preserve"> PAGEREF _Toc304201796 \h </w:instrText>
            </w:r>
            <w:r>
              <w:rPr>
                <w:noProof/>
                <w:webHidden/>
              </w:rPr>
            </w:r>
            <w:r>
              <w:rPr>
                <w:noProof/>
                <w:webHidden/>
              </w:rPr>
              <w:fldChar w:fldCharType="separate"/>
            </w:r>
            <w:r w:rsidR="00D1062C">
              <w:rPr>
                <w:noProof/>
                <w:webHidden/>
              </w:rPr>
              <w:t>10</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7" w:history="1">
            <w:r w:rsidR="00D1062C" w:rsidRPr="00F17402">
              <w:rPr>
                <w:rStyle w:val="Hyperlink"/>
                <w:noProof/>
              </w:rPr>
              <w:t>f.</w:t>
            </w:r>
            <w:r w:rsidR="00D1062C">
              <w:rPr>
                <w:rFonts w:asciiTheme="minorHAnsi" w:eastAsiaTheme="minorEastAsia" w:hAnsiTheme="minorHAnsi" w:cstheme="minorBidi"/>
                <w:noProof/>
              </w:rPr>
              <w:tab/>
            </w:r>
            <w:r w:rsidR="00D1062C" w:rsidRPr="00F17402">
              <w:rPr>
                <w:rStyle w:val="Hyperlink"/>
                <w:noProof/>
              </w:rPr>
              <w:t>Extension Cord Use</w:t>
            </w:r>
            <w:r w:rsidR="00D1062C">
              <w:rPr>
                <w:noProof/>
                <w:webHidden/>
              </w:rPr>
              <w:tab/>
            </w:r>
            <w:r>
              <w:rPr>
                <w:noProof/>
                <w:webHidden/>
              </w:rPr>
              <w:fldChar w:fldCharType="begin"/>
            </w:r>
            <w:r w:rsidR="00D1062C">
              <w:rPr>
                <w:noProof/>
                <w:webHidden/>
              </w:rPr>
              <w:instrText xml:space="preserve"> PAGEREF _Toc304201797 \h </w:instrText>
            </w:r>
            <w:r>
              <w:rPr>
                <w:noProof/>
                <w:webHidden/>
              </w:rPr>
            </w:r>
            <w:r>
              <w:rPr>
                <w:noProof/>
                <w:webHidden/>
              </w:rPr>
              <w:fldChar w:fldCharType="separate"/>
            </w:r>
            <w:r w:rsidR="00D1062C">
              <w:rPr>
                <w:noProof/>
                <w:webHidden/>
              </w:rPr>
              <w:t>10</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8" w:history="1">
            <w:r w:rsidR="00D1062C" w:rsidRPr="00F17402">
              <w:rPr>
                <w:rStyle w:val="Hyperlink"/>
                <w:noProof/>
              </w:rPr>
              <w:t>g.</w:t>
            </w:r>
            <w:r w:rsidR="00D1062C">
              <w:rPr>
                <w:rFonts w:asciiTheme="minorHAnsi" w:eastAsiaTheme="minorEastAsia" w:hAnsiTheme="minorHAnsi" w:cstheme="minorBidi"/>
                <w:noProof/>
              </w:rPr>
              <w:tab/>
            </w:r>
            <w:r w:rsidR="00D1062C" w:rsidRPr="00F17402">
              <w:rPr>
                <w:rStyle w:val="Hyperlink"/>
                <w:noProof/>
              </w:rPr>
              <w:t>Receptacle (Outlet) Adapters</w:t>
            </w:r>
            <w:r w:rsidR="00D1062C">
              <w:rPr>
                <w:noProof/>
                <w:webHidden/>
              </w:rPr>
              <w:tab/>
            </w:r>
            <w:r>
              <w:rPr>
                <w:noProof/>
                <w:webHidden/>
              </w:rPr>
              <w:fldChar w:fldCharType="begin"/>
            </w:r>
            <w:r w:rsidR="00D1062C">
              <w:rPr>
                <w:noProof/>
                <w:webHidden/>
              </w:rPr>
              <w:instrText xml:space="preserve"> PAGEREF _Toc304201798 \h </w:instrText>
            </w:r>
            <w:r>
              <w:rPr>
                <w:noProof/>
                <w:webHidden/>
              </w:rPr>
            </w:r>
            <w:r>
              <w:rPr>
                <w:noProof/>
                <w:webHidden/>
              </w:rPr>
              <w:fldChar w:fldCharType="separate"/>
            </w:r>
            <w:r w:rsidR="00D1062C">
              <w:rPr>
                <w:noProof/>
                <w:webHidden/>
              </w:rPr>
              <w:t>10</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799" w:history="1">
            <w:r w:rsidR="00D1062C" w:rsidRPr="00F17402">
              <w:rPr>
                <w:rStyle w:val="Hyperlink"/>
                <w:noProof/>
              </w:rPr>
              <w:t>h.</w:t>
            </w:r>
            <w:r w:rsidR="00D1062C">
              <w:rPr>
                <w:rFonts w:asciiTheme="minorHAnsi" w:eastAsiaTheme="minorEastAsia" w:hAnsiTheme="minorHAnsi" w:cstheme="minorBidi"/>
                <w:noProof/>
              </w:rPr>
              <w:tab/>
            </w:r>
            <w:r w:rsidR="00D1062C" w:rsidRPr="00F17402">
              <w:rPr>
                <w:rStyle w:val="Hyperlink"/>
                <w:noProof/>
              </w:rPr>
              <w:t>Power Plug Adapters (three pronged-to-two pronged adapters)</w:t>
            </w:r>
            <w:r w:rsidR="00D1062C">
              <w:rPr>
                <w:noProof/>
                <w:webHidden/>
              </w:rPr>
              <w:tab/>
            </w:r>
            <w:r>
              <w:rPr>
                <w:noProof/>
                <w:webHidden/>
              </w:rPr>
              <w:fldChar w:fldCharType="begin"/>
            </w:r>
            <w:r w:rsidR="00D1062C">
              <w:rPr>
                <w:noProof/>
                <w:webHidden/>
              </w:rPr>
              <w:instrText xml:space="preserve"> PAGEREF _Toc304201799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00" w:history="1">
            <w:r w:rsidR="00D1062C" w:rsidRPr="00F17402">
              <w:rPr>
                <w:rStyle w:val="Hyperlink"/>
                <w:noProof/>
              </w:rPr>
              <w:t>i.</w:t>
            </w:r>
            <w:r w:rsidR="00D1062C">
              <w:rPr>
                <w:rFonts w:asciiTheme="minorHAnsi" w:eastAsiaTheme="minorEastAsia" w:hAnsiTheme="minorHAnsi" w:cstheme="minorBidi"/>
                <w:noProof/>
              </w:rPr>
              <w:tab/>
            </w:r>
            <w:r w:rsidR="00D1062C" w:rsidRPr="00F17402">
              <w:rPr>
                <w:rStyle w:val="Hyperlink"/>
                <w:noProof/>
              </w:rPr>
              <w:t>Building and Systems Maintenance</w:t>
            </w:r>
            <w:r w:rsidR="00D1062C">
              <w:rPr>
                <w:noProof/>
                <w:webHidden/>
              </w:rPr>
              <w:tab/>
            </w:r>
            <w:r>
              <w:rPr>
                <w:noProof/>
                <w:webHidden/>
              </w:rPr>
              <w:fldChar w:fldCharType="begin"/>
            </w:r>
            <w:r w:rsidR="00D1062C">
              <w:rPr>
                <w:noProof/>
                <w:webHidden/>
              </w:rPr>
              <w:instrText xml:space="preserve"> PAGEREF _Toc304201800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01" w:history="1">
            <w:r w:rsidR="00D1062C" w:rsidRPr="00F17402">
              <w:rPr>
                <w:rStyle w:val="Hyperlink"/>
                <w:noProof/>
              </w:rPr>
              <w:t>j.</w:t>
            </w:r>
            <w:r w:rsidR="00D1062C">
              <w:rPr>
                <w:rFonts w:asciiTheme="minorHAnsi" w:eastAsiaTheme="minorEastAsia" w:hAnsiTheme="minorHAnsi" w:cstheme="minorBidi"/>
                <w:noProof/>
              </w:rPr>
              <w:tab/>
            </w:r>
            <w:r w:rsidR="00D1062C" w:rsidRPr="00F17402">
              <w:rPr>
                <w:rStyle w:val="Hyperlink"/>
                <w:noProof/>
              </w:rPr>
              <w:t>Incandescent Heat Sources</w:t>
            </w:r>
            <w:r w:rsidR="00D1062C">
              <w:rPr>
                <w:noProof/>
                <w:webHidden/>
              </w:rPr>
              <w:tab/>
            </w:r>
            <w:r>
              <w:rPr>
                <w:noProof/>
                <w:webHidden/>
              </w:rPr>
              <w:fldChar w:fldCharType="begin"/>
            </w:r>
            <w:r w:rsidR="00D1062C">
              <w:rPr>
                <w:noProof/>
                <w:webHidden/>
              </w:rPr>
              <w:instrText xml:space="preserve"> PAGEREF _Toc304201801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3"/>
            <w:tabs>
              <w:tab w:val="left" w:pos="880"/>
              <w:tab w:val="right" w:leader="dot" w:pos="9350"/>
            </w:tabs>
            <w:rPr>
              <w:rFonts w:asciiTheme="minorHAnsi" w:eastAsiaTheme="minorEastAsia" w:hAnsiTheme="minorHAnsi" w:cstheme="minorBidi"/>
              <w:noProof/>
            </w:rPr>
          </w:pPr>
          <w:hyperlink w:anchor="_Toc304201802" w:history="1">
            <w:r w:rsidR="00D1062C" w:rsidRPr="00F17402">
              <w:rPr>
                <w:rStyle w:val="Hyperlink"/>
                <w:noProof/>
              </w:rPr>
              <w:t>i.</w:t>
            </w:r>
            <w:r w:rsidR="00D1062C">
              <w:rPr>
                <w:rFonts w:asciiTheme="minorHAnsi" w:eastAsiaTheme="minorEastAsia" w:hAnsiTheme="minorHAnsi" w:cstheme="minorBidi"/>
                <w:noProof/>
              </w:rPr>
              <w:tab/>
            </w:r>
            <w:r w:rsidR="00D1062C" w:rsidRPr="00F17402">
              <w:rPr>
                <w:rStyle w:val="Hyperlink"/>
                <w:noProof/>
              </w:rPr>
              <w:t>Toasters</w:t>
            </w:r>
            <w:r w:rsidR="00D1062C">
              <w:rPr>
                <w:noProof/>
                <w:webHidden/>
              </w:rPr>
              <w:tab/>
            </w:r>
            <w:r>
              <w:rPr>
                <w:noProof/>
                <w:webHidden/>
              </w:rPr>
              <w:fldChar w:fldCharType="begin"/>
            </w:r>
            <w:r w:rsidR="00D1062C">
              <w:rPr>
                <w:noProof/>
                <w:webHidden/>
              </w:rPr>
              <w:instrText xml:space="preserve"> PAGEREF _Toc304201802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3"/>
            <w:tabs>
              <w:tab w:val="left" w:pos="880"/>
              <w:tab w:val="right" w:leader="dot" w:pos="9350"/>
            </w:tabs>
            <w:rPr>
              <w:rFonts w:asciiTheme="minorHAnsi" w:eastAsiaTheme="minorEastAsia" w:hAnsiTheme="minorHAnsi" w:cstheme="minorBidi"/>
              <w:noProof/>
            </w:rPr>
          </w:pPr>
          <w:hyperlink w:anchor="_Toc304201803" w:history="1">
            <w:r w:rsidR="00D1062C" w:rsidRPr="00F17402">
              <w:rPr>
                <w:rStyle w:val="Hyperlink"/>
                <w:noProof/>
              </w:rPr>
              <w:t>ii.</w:t>
            </w:r>
            <w:r w:rsidR="00D1062C">
              <w:rPr>
                <w:rFonts w:asciiTheme="minorHAnsi" w:eastAsiaTheme="minorEastAsia" w:hAnsiTheme="minorHAnsi" w:cstheme="minorBidi"/>
                <w:noProof/>
              </w:rPr>
              <w:tab/>
            </w:r>
            <w:r w:rsidR="00D1062C" w:rsidRPr="00F17402">
              <w:rPr>
                <w:rStyle w:val="Hyperlink"/>
                <w:noProof/>
              </w:rPr>
              <w:t>Ovens / Toaster Ovens</w:t>
            </w:r>
            <w:r w:rsidR="00D1062C">
              <w:rPr>
                <w:noProof/>
                <w:webHidden/>
              </w:rPr>
              <w:tab/>
            </w:r>
            <w:r>
              <w:rPr>
                <w:noProof/>
                <w:webHidden/>
              </w:rPr>
              <w:fldChar w:fldCharType="begin"/>
            </w:r>
            <w:r w:rsidR="00D1062C">
              <w:rPr>
                <w:noProof/>
                <w:webHidden/>
              </w:rPr>
              <w:instrText xml:space="preserve"> PAGEREF _Toc304201803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3"/>
            <w:tabs>
              <w:tab w:val="left" w:pos="880"/>
              <w:tab w:val="right" w:leader="dot" w:pos="9350"/>
            </w:tabs>
            <w:rPr>
              <w:rFonts w:asciiTheme="minorHAnsi" w:eastAsiaTheme="minorEastAsia" w:hAnsiTheme="minorHAnsi" w:cstheme="minorBidi"/>
              <w:noProof/>
            </w:rPr>
          </w:pPr>
          <w:hyperlink w:anchor="_Toc304201804" w:history="1">
            <w:r w:rsidR="00D1062C" w:rsidRPr="00F17402">
              <w:rPr>
                <w:rStyle w:val="Hyperlink"/>
                <w:noProof/>
              </w:rPr>
              <w:t>iii.</w:t>
            </w:r>
            <w:r w:rsidR="00D1062C">
              <w:rPr>
                <w:rFonts w:asciiTheme="minorHAnsi" w:eastAsiaTheme="minorEastAsia" w:hAnsiTheme="minorHAnsi" w:cstheme="minorBidi"/>
                <w:noProof/>
              </w:rPr>
              <w:tab/>
            </w:r>
            <w:r w:rsidR="00D1062C" w:rsidRPr="00F17402">
              <w:rPr>
                <w:rStyle w:val="Hyperlink"/>
                <w:noProof/>
              </w:rPr>
              <w:t>Portable Space Heaters</w:t>
            </w:r>
            <w:r w:rsidR="00D1062C">
              <w:rPr>
                <w:noProof/>
                <w:webHidden/>
              </w:rPr>
              <w:tab/>
            </w:r>
            <w:r>
              <w:rPr>
                <w:noProof/>
                <w:webHidden/>
              </w:rPr>
              <w:fldChar w:fldCharType="begin"/>
            </w:r>
            <w:r w:rsidR="00D1062C">
              <w:rPr>
                <w:noProof/>
                <w:webHidden/>
              </w:rPr>
              <w:instrText xml:space="preserve"> PAGEREF _Toc304201804 \h </w:instrText>
            </w:r>
            <w:r>
              <w:rPr>
                <w:noProof/>
                <w:webHidden/>
              </w:rPr>
            </w:r>
            <w:r>
              <w:rPr>
                <w:noProof/>
                <w:webHidden/>
              </w:rPr>
              <w:fldChar w:fldCharType="separate"/>
            </w:r>
            <w:r w:rsidR="00D1062C">
              <w:rPr>
                <w:noProof/>
                <w:webHidden/>
              </w:rPr>
              <w:t>11</w:t>
            </w:r>
            <w:r>
              <w:rPr>
                <w:noProof/>
                <w:webHidden/>
              </w:rPr>
              <w:fldChar w:fldCharType="end"/>
            </w:r>
          </w:hyperlink>
        </w:p>
        <w:p w:rsidR="00D1062C" w:rsidRDefault="001D05E9">
          <w:pPr>
            <w:pStyle w:val="TOC3"/>
            <w:tabs>
              <w:tab w:val="left" w:pos="1100"/>
              <w:tab w:val="right" w:leader="dot" w:pos="9350"/>
            </w:tabs>
            <w:rPr>
              <w:rFonts w:asciiTheme="minorHAnsi" w:eastAsiaTheme="minorEastAsia" w:hAnsiTheme="minorHAnsi" w:cstheme="minorBidi"/>
              <w:noProof/>
            </w:rPr>
          </w:pPr>
          <w:hyperlink w:anchor="_Toc304201805" w:history="1">
            <w:r w:rsidR="00D1062C" w:rsidRPr="00F17402">
              <w:rPr>
                <w:rStyle w:val="Hyperlink"/>
                <w:noProof/>
              </w:rPr>
              <w:t>iv.</w:t>
            </w:r>
            <w:r w:rsidR="00D1062C">
              <w:rPr>
                <w:rFonts w:asciiTheme="minorHAnsi" w:eastAsiaTheme="minorEastAsia" w:hAnsiTheme="minorHAnsi" w:cstheme="minorBidi"/>
                <w:noProof/>
              </w:rPr>
              <w:tab/>
            </w:r>
            <w:r w:rsidR="00D1062C" w:rsidRPr="00F17402">
              <w:rPr>
                <w:rStyle w:val="Hyperlink"/>
                <w:noProof/>
              </w:rPr>
              <w:t>Candles / Open Flame</w:t>
            </w:r>
            <w:r w:rsidR="00D1062C">
              <w:rPr>
                <w:noProof/>
                <w:webHidden/>
              </w:rPr>
              <w:tab/>
            </w:r>
            <w:r>
              <w:rPr>
                <w:noProof/>
                <w:webHidden/>
              </w:rPr>
              <w:fldChar w:fldCharType="begin"/>
            </w:r>
            <w:r w:rsidR="00D1062C">
              <w:rPr>
                <w:noProof/>
                <w:webHidden/>
              </w:rPr>
              <w:instrText xml:space="preserve"> PAGEREF _Toc304201805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3"/>
            <w:tabs>
              <w:tab w:val="left" w:pos="880"/>
              <w:tab w:val="right" w:leader="dot" w:pos="9350"/>
            </w:tabs>
            <w:rPr>
              <w:rFonts w:asciiTheme="minorHAnsi" w:eastAsiaTheme="minorEastAsia" w:hAnsiTheme="minorHAnsi" w:cstheme="minorBidi"/>
              <w:noProof/>
            </w:rPr>
          </w:pPr>
          <w:hyperlink w:anchor="_Toc304201806" w:history="1">
            <w:r w:rsidR="00D1062C" w:rsidRPr="00F17402">
              <w:rPr>
                <w:rStyle w:val="Hyperlink"/>
                <w:noProof/>
              </w:rPr>
              <w:t>v.</w:t>
            </w:r>
            <w:r w:rsidR="00D1062C">
              <w:rPr>
                <w:rFonts w:asciiTheme="minorHAnsi" w:eastAsiaTheme="minorEastAsia" w:hAnsiTheme="minorHAnsi" w:cstheme="minorBidi"/>
                <w:noProof/>
              </w:rPr>
              <w:tab/>
            </w:r>
            <w:r w:rsidR="00D1062C" w:rsidRPr="00F17402">
              <w:rPr>
                <w:rStyle w:val="Hyperlink"/>
                <w:noProof/>
              </w:rPr>
              <w:t>Smoking</w:t>
            </w:r>
            <w:r w:rsidR="00D1062C">
              <w:rPr>
                <w:noProof/>
                <w:webHidden/>
              </w:rPr>
              <w:tab/>
            </w:r>
            <w:r>
              <w:rPr>
                <w:noProof/>
                <w:webHidden/>
              </w:rPr>
              <w:fldChar w:fldCharType="begin"/>
            </w:r>
            <w:r w:rsidR="00D1062C">
              <w:rPr>
                <w:noProof/>
                <w:webHidden/>
              </w:rPr>
              <w:instrText xml:space="preserve"> PAGEREF _Toc304201806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3"/>
            <w:tabs>
              <w:tab w:val="left" w:pos="1100"/>
              <w:tab w:val="right" w:leader="dot" w:pos="9350"/>
            </w:tabs>
            <w:rPr>
              <w:rFonts w:asciiTheme="minorHAnsi" w:eastAsiaTheme="minorEastAsia" w:hAnsiTheme="minorHAnsi" w:cstheme="minorBidi"/>
              <w:noProof/>
            </w:rPr>
          </w:pPr>
          <w:hyperlink w:anchor="_Toc304201807" w:history="1">
            <w:r w:rsidR="00D1062C" w:rsidRPr="00F17402">
              <w:rPr>
                <w:rStyle w:val="Hyperlink"/>
                <w:noProof/>
              </w:rPr>
              <w:t>vi.</w:t>
            </w:r>
            <w:r w:rsidR="00D1062C">
              <w:rPr>
                <w:rFonts w:asciiTheme="minorHAnsi" w:eastAsiaTheme="minorEastAsia" w:hAnsiTheme="minorHAnsi" w:cstheme="minorBidi"/>
                <w:noProof/>
              </w:rPr>
              <w:tab/>
            </w:r>
            <w:r w:rsidR="00D1062C" w:rsidRPr="00F17402">
              <w:rPr>
                <w:rStyle w:val="Hyperlink"/>
                <w:noProof/>
              </w:rPr>
              <w:t>Hot Work (Torching, Cutting, Welding, and Open Flame Operations)</w:t>
            </w:r>
            <w:r w:rsidR="00D1062C">
              <w:rPr>
                <w:noProof/>
                <w:webHidden/>
              </w:rPr>
              <w:tab/>
            </w:r>
            <w:r>
              <w:rPr>
                <w:noProof/>
                <w:webHidden/>
              </w:rPr>
              <w:fldChar w:fldCharType="begin"/>
            </w:r>
            <w:r w:rsidR="00D1062C">
              <w:rPr>
                <w:noProof/>
                <w:webHidden/>
              </w:rPr>
              <w:instrText xml:space="preserve"> PAGEREF _Toc304201807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08" w:history="1">
            <w:r w:rsidR="00D1062C" w:rsidRPr="00F17402">
              <w:rPr>
                <w:rStyle w:val="Hyperlink"/>
                <w:noProof/>
              </w:rPr>
              <w:t>k.</w:t>
            </w:r>
            <w:r w:rsidR="00D1062C">
              <w:rPr>
                <w:rFonts w:asciiTheme="minorHAnsi" w:eastAsiaTheme="minorEastAsia" w:hAnsiTheme="minorHAnsi" w:cstheme="minorBidi"/>
                <w:noProof/>
              </w:rPr>
              <w:tab/>
            </w:r>
            <w:r w:rsidR="00D1062C" w:rsidRPr="00F17402">
              <w:rPr>
                <w:rStyle w:val="Hyperlink"/>
                <w:noProof/>
              </w:rPr>
              <w:t>Chemicals</w:t>
            </w:r>
            <w:r w:rsidR="00D1062C">
              <w:rPr>
                <w:noProof/>
                <w:webHidden/>
              </w:rPr>
              <w:tab/>
            </w:r>
            <w:r>
              <w:rPr>
                <w:noProof/>
                <w:webHidden/>
              </w:rPr>
              <w:fldChar w:fldCharType="begin"/>
            </w:r>
            <w:r w:rsidR="00D1062C">
              <w:rPr>
                <w:noProof/>
                <w:webHidden/>
              </w:rPr>
              <w:instrText xml:space="preserve"> PAGEREF _Toc304201808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09" w:history="1">
            <w:r w:rsidR="00D1062C" w:rsidRPr="00F17402">
              <w:rPr>
                <w:rStyle w:val="Hyperlink"/>
                <w:noProof/>
              </w:rPr>
              <w:t>l.</w:t>
            </w:r>
            <w:r w:rsidR="00D1062C">
              <w:rPr>
                <w:rFonts w:asciiTheme="minorHAnsi" w:eastAsiaTheme="minorEastAsia" w:hAnsiTheme="minorHAnsi" w:cstheme="minorBidi"/>
                <w:noProof/>
              </w:rPr>
              <w:tab/>
            </w:r>
            <w:r w:rsidR="00D1062C" w:rsidRPr="00F17402">
              <w:rPr>
                <w:rStyle w:val="Hyperlink"/>
                <w:noProof/>
              </w:rPr>
              <w:t>Flammable Liquids</w:t>
            </w:r>
            <w:r w:rsidR="00D1062C">
              <w:rPr>
                <w:noProof/>
                <w:webHidden/>
              </w:rPr>
              <w:tab/>
            </w:r>
            <w:r>
              <w:rPr>
                <w:noProof/>
                <w:webHidden/>
              </w:rPr>
              <w:fldChar w:fldCharType="begin"/>
            </w:r>
            <w:r w:rsidR="00D1062C">
              <w:rPr>
                <w:noProof/>
                <w:webHidden/>
              </w:rPr>
              <w:instrText xml:space="preserve"> PAGEREF _Toc304201809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2"/>
            <w:tabs>
              <w:tab w:val="left" w:pos="880"/>
              <w:tab w:val="right" w:leader="dot" w:pos="9350"/>
            </w:tabs>
            <w:rPr>
              <w:rFonts w:asciiTheme="minorHAnsi" w:eastAsiaTheme="minorEastAsia" w:hAnsiTheme="minorHAnsi" w:cstheme="minorBidi"/>
              <w:noProof/>
            </w:rPr>
          </w:pPr>
          <w:hyperlink w:anchor="_Toc304201810" w:history="1">
            <w:r w:rsidR="00D1062C" w:rsidRPr="00F17402">
              <w:rPr>
                <w:rStyle w:val="Hyperlink"/>
                <w:noProof/>
              </w:rPr>
              <w:t>m.</w:t>
            </w:r>
            <w:r w:rsidR="00D1062C">
              <w:rPr>
                <w:rFonts w:asciiTheme="minorHAnsi" w:eastAsiaTheme="minorEastAsia" w:hAnsiTheme="minorHAnsi" w:cstheme="minorBidi"/>
                <w:noProof/>
              </w:rPr>
              <w:tab/>
            </w:r>
            <w:r w:rsidR="00D1062C" w:rsidRPr="00F17402">
              <w:rPr>
                <w:rStyle w:val="Hyperlink"/>
                <w:noProof/>
              </w:rPr>
              <w:t>Housekeeping</w:t>
            </w:r>
            <w:r w:rsidR="00D1062C">
              <w:rPr>
                <w:noProof/>
                <w:webHidden/>
              </w:rPr>
              <w:tab/>
            </w:r>
            <w:r>
              <w:rPr>
                <w:noProof/>
                <w:webHidden/>
              </w:rPr>
              <w:fldChar w:fldCharType="begin"/>
            </w:r>
            <w:r w:rsidR="00D1062C">
              <w:rPr>
                <w:noProof/>
                <w:webHidden/>
              </w:rPr>
              <w:instrText xml:space="preserve"> PAGEREF _Toc304201810 \h </w:instrText>
            </w:r>
            <w:r>
              <w:rPr>
                <w:noProof/>
                <w:webHidden/>
              </w:rPr>
            </w:r>
            <w:r>
              <w:rPr>
                <w:noProof/>
                <w:webHidden/>
              </w:rPr>
              <w:fldChar w:fldCharType="separate"/>
            </w:r>
            <w:r w:rsidR="00D1062C">
              <w:rPr>
                <w:noProof/>
                <w:webHidden/>
              </w:rPr>
              <w:t>12</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811" w:history="1">
            <w:r w:rsidR="00D1062C" w:rsidRPr="00F17402">
              <w:rPr>
                <w:rStyle w:val="Hyperlink"/>
                <w:noProof/>
              </w:rPr>
              <w:t>VIII.</w:t>
            </w:r>
            <w:r w:rsidR="00D1062C">
              <w:rPr>
                <w:rFonts w:asciiTheme="minorHAnsi" w:eastAsiaTheme="minorEastAsia" w:hAnsiTheme="minorHAnsi" w:cstheme="minorBidi"/>
                <w:noProof/>
              </w:rPr>
              <w:tab/>
            </w:r>
            <w:r w:rsidR="00D1062C" w:rsidRPr="00F17402">
              <w:rPr>
                <w:rStyle w:val="Hyperlink"/>
                <w:noProof/>
              </w:rPr>
              <w:t>Hazard Reporting</w:t>
            </w:r>
            <w:r w:rsidR="00D1062C">
              <w:rPr>
                <w:noProof/>
                <w:webHidden/>
              </w:rPr>
              <w:tab/>
            </w:r>
            <w:r>
              <w:rPr>
                <w:noProof/>
                <w:webHidden/>
              </w:rPr>
              <w:fldChar w:fldCharType="begin"/>
            </w:r>
            <w:r w:rsidR="00D1062C">
              <w:rPr>
                <w:noProof/>
                <w:webHidden/>
              </w:rPr>
              <w:instrText xml:space="preserve"> PAGEREF _Toc304201811 \h </w:instrText>
            </w:r>
            <w:r>
              <w:rPr>
                <w:noProof/>
                <w:webHidden/>
              </w:rPr>
            </w:r>
            <w:r>
              <w:rPr>
                <w:noProof/>
                <w:webHidden/>
              </w:rPr>
              <w:fldChar w:fldCharType="separate"/>
            </w:r>
            <w:r w:rsidR="00D1062C">
              <w:rPr>
                <w:noProof/>
                <w:webHidden/>
              </w:rPr>
              <w:t>14</w:t>
            </w:r>
            <w:r>
              <w:rPr>
                <w:noProof/>
                <w:webHidden/>
              </w:rPr>
              <w:fldChar w:fldCharType="end"/>
            </w:r>
          </w:hyperlink>
        </w:p>
        <w:p w:rsidR="00D1062C" w:rsidRDefault="001D05E9">
          <w:pPr>
            <w:pStyle w:val="TOC1"/>
            <w:tabs>
              <w:tab w:val="left" w:pos="660"/>
              <w:tab w:val="right" w:leader="dot" w:pos="9350"/>
            </w:tabs>
            <w:rPr>
              <w:rFonts w:asciiTheme="minorHAnsi" w:eastAsiaTheme="minorEastAsia" w:hAnsiTheme="minorHAnsi" w:cstheme="minorBidi"/>
              <w:noProof/>
            </w:rPr>
          </w:pPr>
          <w:hyperlink w:anchor="_Toc304201812" w:history="1">
            <w:r w:rsidR="00D1062C" w:rsidRPr="00F17402">
              <w:rPr>
                <w:rStyle w:val="Hyperlink"/>
                <w:noProof/>
              </w:rPr>
              <w:t>IX.</w:t>
            </w:r>
            <w:r w:rsidR="00D1062C">
              <w:rPr>
                <w:rFonts w:asciiTheme="minorHAnsi" w:eastAsiaTheme="minorEastAsia" w:hAnsiTheme="minorHAnsi" w:cstheme="minorBidi"/>
                <w:noProof/>
              </w:rPr>
              <w:tab/>
            </w:r>
            <w:r w:rsidR="00D1062C" w:rsidRPr="00F17402">
              <w:rPr>
                <w:rStyle w:val="Hyperlink"/>
                <w:noProof/>
              </w:rPr>
              <w:t>Assignment of Responsibility</w:t>
            </w:r>
            <w:r w:rsidR="00D1062C">
              <w:rPr>
                <w:noProof/>
                <w:webHidden/>
              </w:rPr>
              <w:tab/>
            </w:r>
            <w:r>
              <w:rPr>
                <w:noProof/>
                <w:webHidden/>
              </w:rPr>
              <w:fldChar w:fldCharType="begin"/>
            </w:r>
            <w:r w:rsidR="00D1062C">
              <w:rPr>
                <w:noProof/>
                <w:webHidden/>
              </w:rPr>
              <w:instrText xml:space="preserve"> PAGEREF _Toc304201812 \h </w:instrText>
            </w:r>
            <w:r>
              <w:rPr>
                <w:noProof/>
                <w:webHidden/>
              </w:rPr>
            </w:r>
            <w:r>
              <w:rPr>
                <w:noProof/>
                <w:webHidden/>
              </w:rPr>
              <w:fldChar w:fldCharType="separate"/>
            </w:r>
            <w:r w:rsidR="00D1062C">
              <w:rPr>
                <w:noProof/>
                <w:webHidden/>
              </w:rPr>
              <w:t>15</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13" w:history="1">
            <w:r w:rsidR="00D1062C" w:rsidRPr="00F17402">
              <w:rPr>
                <w:rStyle w:val="Hyperlink"/>
                <w:noProof/>
              </w:rPr>
              <w:t>a.</w:t>
            </w:r>
            <w:r w:rsidR="00D1062C">
              <w:rPr>
                <w:rFonts w:asciiTheme="minorHAnsi" w:eastAsiaTheme="minorEastAsia" w:hAnsiTheme="minorHAnsi" w:cstheme="minorBidi"/>
                <w:noProof/>
              </w:rPr>
              <w:tab/>
            </w:r>
            <w:r w:rsidR="00D1062C" w:rsidRPr="00F17402">
              <w:rPr>
                <w:rStyle w:val="Hyperlink"/>
                <w:noProof/>
              </w:rPr>
              <w:t>Program Administrator:</w:t>
            </w:r>
            <w:r w:rsidR="00D1062C">
              <w:rPr>
                <w:noProof/>
                <w:webHidden/>
              </w:rPr>
              <w:tab/>
            </w:r>
            <w:r>
              <w:rPr>
                <w:noProof/>
                <w:webHidden/>
              </w:rPr>
              <w:fldChar w:fldCharType="begin"/>
            </w:r>
            <w:r w:rsidR="00D1062C">
              <w:rPr>
                <w:noProof/>
                <w:webHidden/>
              </w:rPr>
              <w:instrText xml:space="preserve"> PAGEREF _Toc304201813 \h </w:instrText>
            </w:r>
            <w:r>
              <w:rPr>
                <w:noProof/>
                <w:webHidden/>
              </w:rPr>
            </w:r>
            <w:r>
              <w:rPr>
                <w:noProof/>
                <w:webHidden/>
              </w:rPr>
              <w:fldChar w:fldCharType="separate"/>
            </w:r>
            <w:r w:rsidR="00D1062C">
              <w:rPr>
                <w:noProof/>
                <w:webHidden/>
              </w:rPr>
              <w:t>15</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14" w:history="1">
            <w:r w:rsidR="00D1062C" w:rsidRPr="00F17402">
              <w:rPr>
                <w:rStyle w:val="Hyperlink"/>
                <w:noProof/>
              </w:rPr>
              <w:t>b.</w:t>
            </w:r>
            <w:r w:rsidR="00D1062C">
              <w:rPr>
                <w:rFonts w:asciiTheme="minorHAnsi" w:eastAsiaTheme="minorEastAsia" w:hAnsiTheme="minorHAnsi" w:cstheme="minorBidi"/>
                <w:noProof/>
              </w:rPr>
              <w:tab/>
            </w:r>
            <w:r w:rsidR="00D1062C" w:rsidRPr="00F17402">
              <w:rPr>
                <w:rStyle w:val="Hyperlink"/>
                <w:noProof/>
              </w:rPr>
              <w:t>Site Administrator:</w:t>
            </w:r>
            <w:r w:rsidR="00D1062C">
              <w:rPr>
                <w:noProof/>
                <w:webHidden/>
              </w:rPr>
              <w:tab/>
            </w:r>
            <w:r>
              <w:rPr>
                <w:noProof/>
                <w:webHidden/>
              </w:rPr>
              <w:fldChar w:fldCharType="begin"/>
            </w:r>
            <w:r w:rsidR="00D1062C">
              <w:rPr>
                <w:noProof/>
                <w:webHidden/>
              </w:rPr>
              <w:instrText xml:space="preserve"> PAGEREF _Toc304201814 \h </w:instrText>
            </w:r>
            <w:r>
              <w:rPr>
                <w:noProof/>
                <w:webHidden/>
              </w:rPr>
            </w:r>
            <w:r>
              <w:rPr>
                <w:noProof/>
                <w:webHidden/>
              </w:rPr>
              <w:fldChar w:fldCharType="separate"/>
            </w:r>
            <w:r w:rsidR="00D1062C">
              <w:rPr>
                <w:noProof/>
                <w:webHidden/>
              </w:rPr>
              <w:t>15</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15" w:history="1">
            <w:r w:rsidR="00D1062C" w:rsidRPr="00F17402">
              <w:rPr>
                <w:rStyle w:val="Hyperlink"/>
                <w:noProof/>
              </w:rPr>
              <w:t>c.</w:t>
            </w:r>
            <w:r w:rsidR="00D1062C">
              <w:rPr>
                <w:rFonts w:asciiTheme="minorHAnsi" w:eastAsiaTheme="minorEastAsia" w:hAnsiTheme="minorHAnsi" w:cstheme="minorBidi"/>
                <w:noProof/>
              </w:rPr>
              <w:tab/>
            </w:r>
            <w:r w:rsidR="00D1062C" w:rsidRPr="00F17402">
              <w:rPr>
                <w:rStyle w:val="Hyperlink"/>
                <w:noProof/>
              </w:rPr>
              <w:t>Maintenance Administrator:</w:t>
            </w:r>
            <w:r w:rsidR="00D1062C">
              <w:rPr>
                <w:noProof/>
                <w:webHidden/>
              </w:rPr>
              <w:tab/>
            </w:r>
            <w:r>
              <w:rPr>
                <w:noProof/>
                <w:webHidden/>
              </w:rPr>
              <w:fldChar w:fldCharType="begin"/>
            </w:r>
            <w:r w:rsidR="00D1062C">
              <w:rPr>
                <w:noProof/>
                <w:webHidden/>
              </w:rPr>
              <w:instrText xml:space="preserve"> PAGEREF _Toc304201815 \h </w:instrText>
            </w:r>
            <w:r>
              <w:rPr>
                <w:noProof/>
                <w:webHidden/>
              </w:rPr>
            </w:r>
            <w:r>
              <w:rPr>
                <w:noProof/>
                <w:webHidden/>
              </w:rPr>
              <w:fldChar w:fldCharType="separate"/>
            </w:r>
            <w:r w:rsidR="00D1062C">
              <w:rPr>
                <w:noProof/>
                <w:webHidden/>
              </w:rPr>
              <w:t>15</w:t>
            </w:r>
            <w:r>
              <w:rPr>
                <w:noProof/>
                <w:webHidden/>
              </w:rPr>
              <w:fldChar w:fldCharType="end"/>
            </w:r>
          </w:hyperlink>
        </w:p>
        <w:p w:rsidR="00D1062C" w:rsidRDefault="001D05E9">
          <w:pPr>
            <w:pStyle w:val="TOC2"/>
            <w:tabs>
              <w:tab w:val="left" w:pos="660"/>
              <w:tab w:val="right" w:leader="dot" w:pos="9350"/>
            </w:tabs>
            <w:rPr>
              <w:rFonts w:asciiTheme="minorHAnsi" w:eastAsiaTheme="minorEastAsia" w:hAnsiTheme="minorHAnsi" w:cstheme="minorBidi"/>
              <w:noProof/>
            </w:rPr>
          </w:pPr>
          <w:hyperlink w:anchor="_Toc304201816" w:history="1">
            <w:r w:rsidR="00D1062C" w:rsidRPr="00F17402">
              <w:rPr>
                <w:rStyle w:val="Hyperlink"/>
                <w:noProof/>
              </w:rPr>
              <w:t>d.</w:t>
            </w:r>
            <w:r w:rsidR="00D1062C">
              <w:rPr>
                <w:rFonts w:asciiTheme="minorHAnsi" w:eastAsiaTheme="minorEastAsia" w:hAnsiTheme="minorHAnsi" w:cstheme="minorBidi"/>
                <w:noProof/>
              </w:rPr>
              <w:tab/>
            </w:r>
            <w:r w:rsidR="00D1062C" w:rsidRPr="00F17402">
              <w:rPr>
                <w:rStyle w:val="Hyperlink"/>
                <w:noProof/>
              </w:rPr>
              <w:t>Employee:</w:t>
            </w:r>
            <w:r w:rsidR="00D1062C">
              <w:rPr>
                <w:noProof/>
                <w:webHidden/>
              </w:rPr>
              <w:tab/>
            </w:r>
            <w:r>
              <w:rPr>
                <w:noProof/>
                <w:webHidden/>
              </w:rPr>
              <w:fldChar w:fldCharType="begin"/>
            </w:r>
            <w:r w:rsidR="00D1062C">
              <w:rPr>
                <w:noProof/>
                <w:webHidden/>
              </w:rPr>
              <w:instrText xml:space="preserve"> PAGEREF _Toc304201816 \h </w:instrText>
            </w:r>
            <w:r>
              <w:rPr>
                <w:noProof/>
                <w:webHidden/>
              </w:rPr>
            </w:r>
            <w:r>
              <w:rPr>
                <w:noProof/>
                <w:webHidden/>
              </w:rPr>
              <w:fldChar w:fldCharType="separate"/>
            </w:r>
            <w:r w:rsidR="00D1062C">
              <w:rPr>
                <w:noProof/>
                <w:webHidden/>
              </w:rPr>
              <w:t>15</w:t>
            </w:r>
            <w:r>
              <w:rPr>
                <w:noProof/>
                <w:webHidden/>
              </w:rPr>
              <w:fldChar w:fldCharType="end"/>
            </w:r>
          </w:hyperlink>
        </w:p>
        <w:p w:rsidR="00D1062C" w:rsidRDefault="001D05E9">
          <w:pPr>
            <w:pStyle w:val="TOC1"/>
            <w:tabs>
              <w:tab w:val="left" w:pos="440"/>
              <w:tab w:val="right" w:leader="dot" w:pos="9350"/>
            </w:tabs>
            <w:rPr>
              <w:rFonts w:asciiTheme="minorHAnsi" w:eastAsiaTheme="minorEastAsia" w:hAnsiTheme="minorHAnsi" w:cstheme="minorBidi"/>
              <w:noProof/>
            </w:rPr>
          </w:pPr>
          <w:hyperlink w:anchor="_Toc304201817" w:history="1">
            <w:r w:rsidR="00D1062C" w:rsidRPr="00F17402">
              <w:rPr>
                <w:rStyle w:val="Hyperlink"/>
                <w:noProof/>
              </w:rPr>
              <w:t>X.</w:t>
            </w:r>
            <w:r w:rsidR="00D1062C">
              <w:rPr>
                <w:rFonts w:asciiTheme="minorHAnsi" w:eastAsiaTheme="minorEastAsia" w:hAnsiTheme="minorHAnsi" w:cstheme="minorBidi"/>
                <w:noProof/>
              </w:rPr>
              <w:tab/>
            </w:r>
            <w:r w:rsidR="00D1062C" w:rsidRPr="00F17402">
              <w:rPr>
                <w:rStyle w:val="Hyperlink"/>
                <w:noProof/>
              </w:rPr>
              <w:t>Appendices</w:t>
            </w:r>
            <w:r w:rsidR="00D1062C">
              <w:rPr>
                <w:noProof/>
                <w:webHidden/>
              </w:rPr>
              <w:tab/>
            </w:r>
            <w:r>
              <w:rPr>
                <w:noProof/>
                <w:webHidden/>
              </w:rPr>
              <w:fldChar w:fldCharType="begin"/>
            </w:r>
            <w:r w:rsidR="00D1062C">
              <w:rPr>
                <w:noProof/>
                <w:webHidden/>
              </w:rPr>
              <w:instrText xml:space="preserve"> PAGEREF _Toc304201817 \h </w:instrText>
            </w:r>
            <w:r>
              <w:rPr>
                <w:noProof/>
                <w:webHidden/>
              </w:rPr>
            </w:r>
            <w:r>
              <w:rPr>
                <w:noProof/>
                <w:webHidden/>
              </w:rPr>
              <w:fldChar w:fldCharType="separate"/>
            </w:r>
            <w:r w:rsidR="00D1062C">
              <w:rPr>
                <w:noProof/>
                <w:webHidden/>
              </w:rPr>
              <w:t>16</w:t>
            </w:r>
            <w:r>
              <w:rPr>
                <w:noProof/>
                <w:webHidden/>
              </w:rPr>
              <w:fldChar w:fldCharType="end"/>
            </w:r>
          </w:hyperlink>
        </w:p>
        <w:p w:rsidR="00D1062C" w:rsidRDefault="001D05E9">
          <w:pPr>
            <w:pStyle w:val="TOC2"/>
            <w:tabs>
              <w:tab w:val="right" w:leader="dot" w:pos="9350"/>
            </w:tabs>
            <w:rPr>
              <w:rFonts w:asciiTheme="minorHAnsi" w:eastAsiaTheme="minorEastAsia" w:hAnsiTheme="minorHAnsi" w:cstheme="minorBidi"/>
              <w:noProof/>
            </w:rPr>
          </w:pPr>
          <w:hyperlink w:anchor="_Toc304201818" w:history="1">
            <w:r w:rsidR="00D1062C" w:rsidRPr="00F17402">
              <w:rPr>
                <w:rStyle w:val="Hyperlink"/>
                <w:noProof/>
              </w:rPr>
              <w:t>Appendix 1 - Fire Prevention Checklist</w:t>
            </w:r>
            <w:r w:rsidR="00D1062C">
              <w:rPr>
                <w:noProof/>
                <w:webHidden/>
              </w:rPr>
              <w:tab/>
            </w:r>
            <w:r>
              <w:rPr>
                <w:noProof/>
                <w:webHidden/>
              </w:rPr>
              <w:fldChar w:fldCharType="begin"/>
            </w:r>
            <w:r w:rsidR="00D1062C">
              <w:rPr>
                <w:noProof/>
                <w:webHidden/>
              </w:rPr>
              <w:instrText xml:space="preserve"> PAGEREF _Toc304201818 \h </w:instrText>
            </w:r>
            <w:r>
              <w:rPr>
                <w:noProof/>
                <w:webHidden/>
              </w:rPr>
            </w:r>
            <w:r>
              <w:rPr>
                <w:noProof/>
                <w:webHidden/>
              </w:rPr>
              <w:fldChar w:fldCharType="separate"/>
            </w:r>
            <w:r w:rsidR="00D1062C">
              <w:rPr>
                <w:noProof/>
                <w:webHidden/>
              </w:rPr>
              <w:t>16</w:t>
            </w:r>
            <w:r>
              <w:rPr>
                <w:noProof/>
                <w:webHidden/>
              </w:rPr>
              <w:fldChar w:fldCharType="end"/>
            </w:r>
          </w:hyperlink>
        </w:p>
        <w:p w:rsidR="00D1062C" w:rsidRDefault="001D05E9">
          <w:pPr>
            <w:pStyle w:val="TOC2"/>
            <w:tabs>
              <w:tab w:val="right" w:leader="dot" w:pos="9350"/>
            </w:tabs>
            <w:rPr>
              <w:rFonts w:asciiTheme="minorHAnsi" w:eastAsiaTheme="minorEastAsia" w:hAnsiTheme="minorHAnsi" w:cstheme="minorBidi"/>
              <w:noProof/>
            </w:rPr>
          </w:pPr>
          <w:hyperlink w:anchor="_Toc304201819" w:history="1">
            <w:r w:rsidR="00D1062C" w:rsidRPr="00F17402">
              <w:rPr>
                <w:rStyle w:val="Hyperlink"/>
                <w:noProof/>
              </w:rPr>
              <w:t>Appendix 2 - Hot Work Permit</w:t>
            </w:r>
            <w:r w:rsidR="00D1062C">
              <w:rPr>
                <w:noProof/>
                <w:webHidden/>
              </w:rPr>
              <w:tab/>
            </w:r>
            <w:r>
              <w:rPr>
                <w:noProof/>
                <w:webHidden/>
              </w:rPr>
              <w:fldChar w:fldCharType="begin"/>
            </w:r>
            <w:r w:rsidR="00D1062C">
              <w:rPr>
                <w:noProof/>
                <w:webHidden/>
              </w:rPr>
              <w:instrText xml:space="preserve"> PAGEREF _Toc304201819 \h </w:instrText>
            </w:r>
            <w:r>
              <w:rPr>
                <w:noProof/>
                <w:webHidden/>
              </w:rPr>
            </w:r>
            <w:r>
              <w:rPr>
                <w:noProof/>
                <w:webHidden/>
              </w:rPr>
              <w:fldChar w:fldCharType="separate"/>
            </w:r>
            <w:r w:rsidR="00D1062C">
              <w:rPr>
                <w:noProof/>
                <w:webHidden/>
              </w:rPr>
              <w:t>17</w:t>
            </w:r>
            <w:r>
              <w:rPr>
                <w:noProof/>
                <w:webHidden/>
              </w:rPr>
              <w:fldChar w:fldCharType="end"/>
            </w:r>
          </w:hyperlink>
        </w:p>
        <w:p w:rsidR="00D1062C" w:rsidRDefault="001D05E9">
          <w:pPr>
            <w:pStyle w:val="TOC2"/>
            <w:tabs>
              <w:tab w:val="right" w:leader="dot" w:pos="9350"/>
            </w:tabs>
            <w:rPr>
              <w:rFonts w:asciiTheme="minorHAnsi" w:eastAsiaTheme="minorEastAsia" w:hAnsiTheme="minorHAnsi" w:cstheme="minorBidi"/>
              <w:noProof/>
            </w:rPr>
          </w:pPr>
          <w:hyperlink w:anchor="_Toc304201820" w:history="1">
            <w:r w:rsidR="00D1062C" w:rsidRPr="00F17402">
              <w:rPr>
                <w:rStyle w:val="Hyperlink"/>
                <w:noProof/>
              </w:rPr>
              <w:t>Appendix 3 - District’s Hazard Reporting Form</w:t>
            </w:r>
            <w:r w:rsidR="00D1062C">
              <w:rPr>
                <w:noProof/>
                <w:webHidden/>
              </w:rPr>
              <w:tab/>
            </w:r>
            <w:r>
              <w:rPr>
                <w:noProof/>
                <w:webHidden/>
              </w:rPr>
              <w:fldChar w:fldCharType="begin"/>
            </w:r>
            <w:r w:rsidR="00D1062C">
              <w:rPr>
                <w:noProof/>
                <w:webHidden/>
              </w:rPr>
              <w:instrText xml:space="preserve"> PAGEREF _Toc304201820 \h </w:instrText>
            </w:r>
            <w:r>
              <w:rPr>
                <w:noProof/>
                <w:webHidden/>
              </w:rPr>
            </w:r>
            <w:r>
              <w:rPr>
                <w:noProof/>
                <w:webHidden/>
              </w:rPr>
              <w:fldChar w:fldCharType="separate"/>
            </w:r>
            <w:r w:rsidR="00D1062C">
              <w:rPr>
                <w:noProof/>
                <w:webHidden/>
              </w:rPr>
              <w:t>18</w:t>
            </w:r>
            <w:r>
              <w:rPr>
                <w:noProof/>
                <w:webHidden/>
              </w:rPr>
              <w:fldChar w:fldCharType="end"/>
            </w:r>
          </w:hyperlink>
        </w:p>
        <w:p w:rsidR="00E8555A" w:rsidRDefault="001D05E9">
          <w:r>
            <w:fldChar w:fldCharType="end"/>
          </w:r>
        </w:p>
      </w:sdtContent>
    </w:sdt>
    <w:p w:rsidR="00E8555A" w:rsidRDefault="00E8555A">
      <w:pPr>
        <w:spacing w:after="200" w:line="276" w:lineRule="auto"/>
        <w:contextualSpacing w:val="0"/>
        <w:rPr>
          <w:rFonts w:asciiTheme="majorHAnsi" w:eastAsiaTheme="majorEastAsia" w:hAnsiTheme="majorHAnsi" w:cstheme="majorBidi"/>
          <w:b/>
          <w:bCs/>
          <w:color w:val="00446B"/>
          <w:sz w:val="28"/>
          <w:szCs w:val="28"/>
        </w:rPr>
      </w:pPr>
      <w:r>
        <w:rPr>
          <w:color w:val="00446B"/>
        </w:rPr>
        <w:br w:type="page"/>
      </w:r>
    </w:p>
    <w:p w:rsidR="00A25F5F" w:rsidRPr="009B1286" w:rsidRDefault="00A25F5F" w:rsidP="00D1062C">
      <w:pPr>
        <w:pStyle w:val="Heading1"/>
        <w:numPr>
          <w:ilvl w:val="0"/>
          <w:numId w:val="7"/>
        </w:numPr>
        <w:rPr>
          <w:color w:val="00446B"/>
        </w:rPr>
      </w:pPr>
      <w:bookmarkStart w:id="2" w:name="_Toc304201785"/>
      <w:r w:rsidRPr="00D37EC3">
        <w:rPr>
          <w:color w:val="00446B"/>
        </w:rPr>
        <w:lastRenderedPageBreak/>
        <w:t>Revisions</w:t>
      </w:r>
      <w:bookmarkEnd w:id="1"/>
      <w:bookmarkEnd w:id="0"/>
      <w:bookmarkEnd w:id="2"/>
    </w:p>
    <w:p w:rsidR="00A25F5F" w:rsidRDefault="00A25F5F" w:rsidP="00A25F5F">
      <w:pPr>
        <w:pStyle w:val="NoSpacing"/>
      </w:pPr>
    </w:p>
    <w:p w:rsidR="00A25F5F" w:rsidRDefault="00A25F5F" w:rsidP="00A25F5F">
      <w:pPr>
        <w:pStyle w:val="NoSpacing"/>
      </w:pPr>
    </w:p>
    <w:tbl>
      <w:tblPr>
        <w:tblStyle w:val="TableGrid"/>
        <w:tblW w:w="0" w:type="auto"/>
        <w:tblLook w:val="04A0"/>
      </w:tblPr>
      <w:tblGrid>
        <w:gridCol w:w="2358"/>
        <w:gridCol w:w="2880"/>
        <w:gridCol w:w="4338"/>
      </w:tblGrid>
      <w:tr w:rsidR="00A25F5F" w:rsidTr="00C52596">
        <w:tc>
          <w:tcPr>
            <w:tcW w:w="2358" w:type="dxa"/>
          </w:tcPr>
          <w:p w:rsidR="00A25F5F" w:rsidRDefault="00A25F5F" w:rsidP="00C52596">
            <w:pPr>
              <w:pStyle w:val="NoSpacing"/>
              <w:jc w:val="center"/>
              <w:rPr>
                <w:b/>
              </w:rPr>
            </w:pPr>
            <w:r w:rsidRPr="00D37EC3">
              <w:rPr>
                <w:b/>
              </w:rPr>
              <w:t>Date of Revision</w:t>
            </w:r>
          </w:p>
        </w:tc>
        <w:tc>
          <w:tcPr>
            <w:tcW w:w="2880" w:type="dxa"/>
          </w:tcPr>
          <w:p w:rsidR="00A25F5F" w:rsidRDefault="00A25F5F" w:rsidP="00C52596">
            <w:pPr>
              <w:pStyle w:val="NoSpacing"/>
              <w:jc w:val="center"/>
              <w:rPr>
                <w:b/>
              </w:rPr>
            </w:pPr>
            <w:r w:rsidRPr="00D37EC3">
              <w:rPr>
                <w:b/>
              </w:rPr>
              <w:t>Revised by</w:t>
            </w:r>
          </w:p>
        </w:tc>
        <w:tc>
          <w:tcPr>
            <w:tcW w:w="4338" w:type="dxa"/>
          </w:tcPr>
          <w:p w:rsidR="00A25F5F" w:rsidRDefault="00A25F5F" w:rsidP="00C52596">
            <w:pPr>
              <w:pStyle w:val="NoSpacing"/>
              <w:jc w:val="center"/>
              <w:rPr>
                <w:b/>
              </w:rPr>
            </w:pPr>
            <w:r w:rsidRPr="00D37EC3">
              <w:rPr>
                <w:b/>
              </w:rPr>
              <w:t>Summary of Revisions</w:t>
            </w:r>
          </w:p>
        </w:tc>
      </w:tr>
      <w:tr w:rsidR="00A25F5F" w:rsidTr="00C52596">
        <w:tc>
          <w:tcPr>
            <w:tcW w:w="2358" w:type="dxa"/>
          </w:tcPr>
          <w:p w:rsidR="00A25F5F" w:rsidRDefault="00A25F5F" w:rsidP="00C52596">
            <w:pPr>
              <w:pStyle w:val="NoSpacing"/>
              <w:jc w:val="center"/>
              <w:rPr>
                <w:rFonts w:eastAsiaTheme="minorHAnsi" w:cs="Arial"/>
                <w:szCs w:val="22"/>
              </w:rPr>
            </w:pPr>
          </w:p>
          <w:p w:rsidR="00A25F5F" w:rsidRDefault="00CF6E90" w:rsidP="00C52596">
            <w:pPr>
              <w:pStyle w:val="NoSpacing"/>
              <w:jc w:val="center"/>
              <w:rPr>
                <w:rFonts w:eastAsiaTheme="minorHAnsi" w:cs="Arial"/>
                <w:szCs w:val="22"/>
              </w:rPr>
            </w:pPr>
            <w:r>
              <w:t>October</w:t>
            </w:r>
            <w:r w:rsidR="00A25F5F">
              <w:t xml:space="preserve"> 1, 2011</w:t>
            </w:r>
          </w:p>
        </w:tc>
        <w:tc>
          <w:tcPr>
            <w:tcW w:w="2880" w:type="dxa"/>
          </w:tcPr>
          <w:p w:rsidR="00A25F5F" w:rsidRDefault="00A25F5F" w:rsidP="00C52596">
            <w:pPr>
              <w:pStyle w:val="NoSpacing"/>
              <w:jc w:val="center"/>
              <w:rPr>
                <w:rFonts w:eastAsiaTheme="minorHAnsi" w:cs="Arial"/>
                <w:szCs w:val="22"/>
                <w:highlight w:val="yellow"/>
              </w:rPr>
            </w:pPr>
          </w:p>
          <w:p w:rsidR="00A25F5F" w:rsidRDefault="00A25F5F" w:rsidP="00C52596">
            <w:pPr>
              <w:pStyle w:val="NoSpacing"/>
              <w:jc w:val="center"/>
              <w:rPr>
                <w:rFonts w:eastAsiaTheme="minorHAnsi" w:cs="Arial"/>
                <w:szCs w:val="22"/>
              </w:rPr>
            </w:pPr>
            <w:r w:rsidRPr="00101BDE">
              <w:rPr>
                <w:highlight w:val="yellow"/>
              </w:rPr>
              <w:t>EE NAME</w:t>
            </w:r>
            <w:r w:rsidR="00CF6E90">
              <w:t xml:space="preserve">, </w:t>
            </w:r>
            <w:r w:rsidR="00CF6E90" w:rsidRPr="00CF6E90">
              <w:rPr>
                <w:highlight w:val="yellow"/>
              </w:rPr>
              <w:t>TITLE</w:t>
            </w:r>
          </w:p>
        </w:tc>
        <w:tc>
          <w:tcPr>
            <w:tcW w:w="4338" w:type="dxa"/>
          </w:tcPr>
          <w:p w:rsidR="00A25F5F" w:rsidRDefault="00A25F5F" w:rsidP="00C52596">
            <w:pPr>
              <w:pStyle w:val="NoSpacing"/>
              <w:jc w:val="center"/>
              <w:rPr>
                <w:rFonts w:eastAsiaTheme="minorHAnsi" w:cs="Arial"/>
                <w:szCs w:val="22"/>
              </w:rPr>
            </w:pPr>
          </w:p>
          <w:p w:rsidR="00A25F5F" w:rsidRDefault="00A25F5F" w:rsidP="00C52596">
            <w:pPr>
              <w:pStyle w:val="NoSpacing"/>
              <w:jc w:val="center"/>
              <w:rPr>
                <w:rFonts w:eastAsiaTheme="minorHAnsi" w:cs="Arial"/>
                <w:szCs w:val="22"/>
              </w:rPr>
            </w:pPr>
            <w:r>
              <w:t>Initial Development</w:t>
            </w:r>
          </w:p>
          <w:p w:rsidR="00A25F5F" w:rsidRDefault="00A25F5F" w:rsidP="00C52596">
            <w:pPr>
              <w:pStyle w:val="NoSpacing"/>
              <w:jc w:val="center"/>
              <w:rPr>
                <w:rFonts w:eastAsiaTheme="minorHAnsi" w:cs="Arial"/>
                <w:szCs w:val="22"/>
              </w:rPr>
            </w:pPr>
          </w:p>
        </w:tc>
      </w:tr>
      <w:tr w:rsidR="00A25F5F" w:rsidTr="00C52596">
        <w:tc>
          <w:tcPr>
            <w:tcW w:w="2358" w:type="dxa"/>
          </w:tcPr>
          <w:p w:rsidR="00A25F5F" w:rsidRDefault="00A25F5F" w:rsidP="00C52596">
            <w:pPr>
              <w:pStyle w:val="NoSpacing"/>
              <w:jc w:val="center"/>
              <w:rPr>
                <w:rFonts w:eastAsiaTheme="minorHAnsi" w:cs="Arial"/>
                <w:szCs w:val="22"/>
              </w:rPr>
            </w:pPr>
          </w:p>
          <w:p w:rsidR="00A25F5F" w:rsidRDefault="00E8555A" w:rsidP="00C52596">
            <w:pPr>
              <w:pStyle w:val="NoSpacing"/>
              <w:jc w:val="center"/>
              <w:rPr>
                <w:rFonts w:eastAsiaTheme="minorHAnsi" w:cs="Arial"/>
                <w:szCs w:val="22"/>
              </w:rPr>
            </w:pPr>
            <w:r>
              <w:rPr>
                <w:rFonts w:eastAsiaTheme="minorHAnsi" w:cs="Arial"/>
                <w:szCs w:val="22"/>
              </w:rPr>
              <w:t>Approval (if applicable)</w:t>
            </w:r>
          </w:p>
          <w:p w:rsidR="00A25F5F" w:rsidRDefault="00A25F5F" w:rsidP="00C52596">
            <w:pPr>
              <w:pStyle w:val="NoSpacing"/>
              <w:jc w:val="center"/>
              <w:rPr>
                <w:rFonts w:eastAsiaTheme="minorHAnsi" w:cs="Arial"/>
                <w:szCs w:val="22"/>
              </w:rPr>
            </w:pPr>
          </w:p>
        </w:tc>
        <w:tc>
          <w:tcPr>
            <w:tcW w:w="2880" w:type="dxa"/>
          </w:tcPr>
          <w:p w:rsidR="00A25F5F" w:rsidRDefault="00A25F5F" w:rsidP="00C52596">
            <w:pPr>
              <w:pStyle w:val="NoSpacing"/>
              <w:jc w:val="center"/>
              <w:rPr>
                <w:rFonts w:eastAsiaTheme="minorHAnsi" w:cs="Arial"/>
                <w:szCs w:val="22"/>
              </w:rPr>
            </w:pPr>
          </w:p>
          <w:p w:rsidR="00A25F5F" w:rsidRDefault="00A25F5F" w:rsidP="00C52596">
            <w:pPr>
              <w:pStyle w:val="NoSpacing"/>
              <w:jc w:val="center"/>
              <w:rPr>
                <w:rFonts w:eastAsiaTheme="minorHAnsi" w:cs="Arial"/>
                <w:szCs w:val="22"/>
              </w:rPr>
            </w:pPr>
          </w:p>
          <w:p w:rsidR="00A25F5F" w:rsidRDefault="00A25F5F" w:rsidP="00C52596">
            <w:pPr>
              <w:pStyle w:val="NoSpacing"/>
              <w:jc w:val="center"/>
              <w:rPr>
                <w:rFonts w:eastAsiaTheme="minorHAnsi" w:cs="Arial"/>
                <w:szCs w:val="22"/>
              </w:rPr>
            </w:pPr>
          </w:p>
        </w:tc>
        <w:tc>
          <w:tcPr>
            <w:tcW w:w="4338" w:type="dxa"/>
          </w:tcPr>
          <w:p w:rsidR="00A25F5F" w:rsidRDefault="00A25F5F" w:rsidP="00C52596">
            <w:pPr>
              <w:pStyle w:val="NoSpacing"/>
              <w:jc w:val="center"/>
              <w:rPr>
                <w:rFonts w:eastAsiaTheme="minorHAnsi" w:cs="Arial"/>
                <w:szCs w:val="22"/>
              </w:rPr>
            </w:pPr>
          </w:p>
          <w:p w:rsidR="00A25F5F" w:rsidRDefault="00A25F5F" w:rsidP="00C52596">
            <w:pPr>
              <w:pStyle w:val="NoSpacing"/>
              <w:jc w:val="center"/>
              <w:rPr>
                <w:rFonts w:eastAsiaTheme="minorHAnsi" w:cs="Arial"/>
                <w:szCs w:val="22"/>
              </w:rPr>
            </w:pPr>
          </w:p>
          <w:p w:rsidR="00A25F5F" w:rsidRDefault="00A25F5F" w:rsidP="00C52596">
            <w:pPr>
              <w:pStyle w:val="NoSpacing"/>
              <w:jc w:val="center"/>
              <w:rPr>
                <w:rFonts w:eastAsiaTheme="minorHAnsi" w:cs="Arial"/>
                <w:szCs w:val="22"/>
              </w:rPr>
            </w:pPr>
          </w:p>
        </w:tc>
      </w:tr>
    </w:tbl>
    <w:p w:rsidR="00A25F5F" w:rsidRDefault="00A25F5F" w:rsidP="00A25F5F">
      <w:pPr>
        <w:pStyle w:val="NoSpacing"/>
      </w:pPr>
    </w:p>
    <w:p w:rsidR="00A25F5F" w:rsidRDefault="00A25F5F" w:rsidP="00A25F5F">
      <w:pPr>
        <w:pStyle w:val="NoSpacing"/>
      </w:pPr>
    </w:p>
    <w:p w:rsidR="00A6008E" w:rsidRDefault="00A6008E" w:rsidP="00A25F5F">
      <w:pPr>
        <w:pStyle w:val="NoSpacing"/>
      </w:pPr>
    </w:p>
    <w:p w:rsidR="00A25F5F" w:rsidRDefault="00A25F5F" w:rsidP="00A6008E">
      <w:pPr>
        <w:spacing w:after="200" w:line="276" w:lineRule="auto"/>
        <w:contextualSpacing w:val="0"/>
        <w:rPr>
          <w:rFonts w:cstheme="minorBidi"/>
          <w:sz w:val="24"/>
        </w:rPr>
      </w:pPr>
      <w:r>
        <w:br w:type="page"/>
      </w:r>
    </w:p>
    <w:p w:rsidR="00A25F5F" w:rsidRDefault="00A25F5F" w:rsidP="00D1062C">
      <w:pPr>
        <w:pStyle w:val="Heading1"/>
        <w:numPr>
          <w:ilvl w:val="0"/>
          <w:numId w:val="7"/>
        </w:numPr>
      </w:pPr>
      <w:bookmarkStart w:id="3" w:name="_Toc304201786"/>
      <w:r>
        <w:lastRenderedPageBreak/>
        <w:t>Employer Policy</w:t>
      </w:r>
      <w:bookmarkEnd w:id="3"/>
    </w:p>
    <w:p w:rsidR="00A25F5F" w:rsidRDefault="00A25F5F" w:rsidP="00A25F5F">
      <w:pPr>
        <w:pStyle w:val="NoSpacing"/>
      </w:pPr>
    </w:p>
    <w:p w:rsidR="005121E8" w:rsidRPr="0077678C" w:rsidRDefault="005121E8" w:rsidP="005121E8">
      <w:pPr>
        <w:pStyle w:val="NoSpacing"/>
        <w:rPr>
          <w:highlight w:val="yellow"/>
        </w:rPr>
      </w:pPr>
      <w:r w:rsidRPr="0077678C">
        <w:rPr>
          <w:highlight w:val="yellow"/>
        </w:rPr>
        <w:t>INSERT POLICY HERE</w:t>
      </w:r>
    </w:p>
    <w:p w:rsidR="005121E8" w:rsidRPr="0077678C" w:rsidRDefault="005121E8" w:rsidP="005121E8">
      <w:pPr>
        <w:pStyle w:val="NoSpacing"/>
        <w:rPr>
          <w:highlight w:val="yellow"/>
        </w:rPr>
      </w:pPr>
    </w:p>
    <w:p w:rsidR="005121E8" w:rsidRDefault="005121E8" w:rsidP="005121E8">
      <w:pPr>
        <w:pStyle w:val="NoSpacing"/>
      </w:pPr>
      <w:r w:rsidRPr="0077678C">
        <w:rPr>
          <w:highlight w:val="yellow"/>
        </w:rPr>
        <w:t>SAMPLE POLICY</w:t>
      </w:r>
    </w:p>
    <w:p w:rsidR="005121E8" w:rsidRDefault="005121E8" w:rsidP="005121E8">
      <w:pPr>
        <w:pStyle w:val="NoSpacing"/>
      </w:pPr>
    </w:p>
    <w:p w:rsidR="005121E8" w:rsidRPr="00475D9D" w:rsidRDefault="005121E8" w:rsidP="005121E8">
      <w:pPr>
        <w:pStyle w:val="NoSpacing"/>
      </w:pPr>
      <w:r w:rsidRPr="00101BDE">
        <w:rPr>
          <w:highlight w:val="yellow"/>
        </w:rPr>
        <w:t>[ORGANIZATION]</w:t>
      </w:r>
      <w:r>
        <w:t xml:space="preserve"> </w:t>
      </w:r>
      <w:r w:rsidRPr="00D37EC3">
        <w:t xml:space="preserve">is committed </w:t>
      </w:r>
      <w:r w:rsidR="003E2434">
        <w:t xml:space="preserve">to </w:t>
      </w:r>
      <w:r w:rsidRPr="00D37EC3">
        <w:t xml:space="preserve">providing a safe and healthful work and educational environment. To that end, </w:t>
      </w:r>
      <w:r w:rsidRPr="00101BDE">
        <w:rPr>
          <w:highlight w:val="yellow"/>
        </w:rPr>
        <w:t>[ORGANIZATION]</w:t>
      </w:r>
      <w:r w:rsidRPr="00D37EC3">
        <w:t xml:space="preserve"> will: </w:t>
      </w:r>
    </w:p>
    <w:p w:rsidR="005121E8" w:rsidRPr="00475D9D" w:rsidRDefault="005121E8" w:rsidP="005121E8">
      <w:pPr>
        <w:pStyle w:val="NoSpacing"/>
      </w:pPr>
    </w:p>
    <w:p w:rsidR="005121E8" w:rsidRPr="00475D9D" w:rsidRDefault="005121E8" w:rsidP="005121E8">
      <w:pPr>
        <w:pStyle w:val="NoSpacing"/>
        <w:numPr>
          <w:ilvl w:val="0"/>
          <w:numId w:val="1"/>
        </w:numPr>
      </w:pPr>
      <w:r>
        <w:t>E</w:t>
      </w:r>
      <w:r w:rsidRPr="00D37EC3">
        <w:t>stablish policies and programs designed to protect the health and safety of faculty, staff, and students</w:t>
      </w:r>
      <w:r w:rsidR="003E2434">
        <w:t>;</w:t>
      </w:r>
    </w:p>
    <w:p w:rsidR="005121E8" w:rsidRPr="00475D9D" w:rsidRDefault="005121E8" w:rsidP="005121E8">
      <w:pPr>
        <w:pStyle w:val="NoSpacing"/>
        <w:numPr>
          <w:ilvl w:val="0"/>
          <w:numId w:val="1"/>
        </w:numPr>
      </w:pPr>
      <w:r>
        <w:t>P</w:t>
      </w:r>
      <w:r w:rsidRPr="00D37EC3">
        <w:t>rovide safe workplaces - academic and administrative - for faculty, staff, and students</w:t>
      </w:r>
      <w:r w:rsidR="003E2434">
        <w:t>;</w:t>
      </w:r>
      <w:r w:rsidRPr="00D37EC3">
        <w:t xml:space="preserve"> </w:t>
      </w:r>
    </w:p>
    <w:p w:rsidR="005121E8" w:rsidRPr="00475D9D" w:rsidRDefault="005121E8" w:rsidP="005121E8">
      <w:pPr>
        <w:pStyle w:val="NoSpacing"/>
        <w:numPr>
          <w:ilvl w:val="0"/>
          <w:numId w:val="1"/>
        </w:numPr>
      </w:pPr>
      <w:r>
        <w:t>P</w:t>
      </w:r>
      <w:r w:rsidRPr="00D37EC3">
        <w:t>rovide information to faculty, staff, and students about health and safety hazards</w:t>
      </w:r>
      <w:r>
        <w:t>;</w:t>
      </w:r>
      <w:r w:rsidRPr="00D37EC3">
        <w:t xml:space="preserve"> </w:t>
      </w:r>
    </w:p>
    <w:p w:rsidR="005121E8" w:rsidRPr="00475D9D" w:rsidRDefault="005121E8" w:rsidP="005121E8">
      <w:pPr>
        <w:pStyle w:val="NoSpacing"/>
        <w:numPr>
          <w:ilvl w:val="0"/>
          <w:numId w:val="1"/>
        </w:numPr>
      </w:pPr>
      <w:r>
        <w:t>I</w:t>
      </w:r>
      <w:r w:rsidRPr="00D37EC3">
        <w:t>dentify and correct health and safety hazards and encourage faculty, staff, and students to report hazards</w:t>
      </w:r>
      <w:r w:rsidR="003E2434">
        <w:t>; and</w:t>
      </w:r>
    </w:p>
    <w:p w:rsidR="005121E8" w:rsidRPr="00475D9D" w:rsidRDefault="005121E8" w:rsidP="005121E8">
      <w:pPr>
        <w:pStyle w:val="NoSpacing"/>
        <w:numPr>
          <w:ilvl w:val="0"/>
          <w:numId w:val="1"/>
        </w:numPr>
      </w:pPr>
      <w:r>
        <w:t>P</w:t>
      </w:r>
      <w:r w:rsidRPr="00D37EC3">
        <w:t xml:space="preserve">rovide information and safeguards for those on campus regarding hazards arising from operations at </w:t>
      </w:r>
      <w:r w:rsidRPr="00101BDE">
        <w:rPr>
          <w:highlight w:val="yellow"/>
        </w:rPr>
        <w:t>[ORGANIZATION]</w:t>
      </w:r>
      <w:r>
        <w:t>.</w:t>
      </w:r>
    </w:p>
    <w:p w:rsidR="005121E8" w:rsidRDefault="005121E8"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A25F5F" w:rsidRDefault="00A25F5F" w:rsidP="00D1062C">
      <w:pPr>
        <w:pStyle w:val="Heading1"/>
        <w:numPr>
          <w:ilvl w:val="0"/>
          <w:numId w:val="7"/>
        </w:numPr>
      </w:pPr>
      <w:bookmarkStart w:id="4" w:name="_Toc304201787"/>
      <w:r>
        <w:lastRenderedPageBreak/>
        <w:t>Purpose</w:t>
      </w:r>
      <w:bookmarkEnd w:id="4"/>
      <w:r>
        <w:t xml:space="preserve"> </w:t>
      </w:r>
    </w:p>
    <w:p w:rsidR="00A25F5F" w:rsidRDefault="00A25F5F" w:rsidP="00A25F5F">
      <w:pPr>
        <w:pStyle w:val="NoSpacing"/>
      </w:pPr>
    </w:p>
    <w:p w:rsidR="005121E8" w:rsidRDefault="005121E8" w:rsidP="005121E8">
      <w:pPr>
        <w:pStyle w:val="NoSpacing"/>
      </w:pPr>
      <w:r>
        <w:t xml:space="preserve">The purpose of this program is to prevent injuries, loss of life and property, and environmental consequences resulting from uncontrolled, hostile fires. The program is intended to assist in complying with California Code of Regulations, Title 8 (CCR8), Section 3221, </w:t>
      </w:r>
      <w:proofErr w:type="gramStart"/>
      <w:r w:rsidRPr="005121E8">
        <w:rPr>
          <w:i/>
        </w:rPr>
        <w:t>Fire</w:t>
      </w:r>
      <w:proofErr w:type="gramEnd"/>
      <w:r w:rsidRPr="005121E8">
        <w:rPr>
          <w:i/>
        </w:rPr>
        <w:t xml:space="preserve"> Prevention Plan</w:t>
      </w:r>
      <w:r>
        <w:t>.</w:t>
      </w:r>
    </w:p>
    <w:p w:rsidR="00A25F5F" w:rsidRDefault="00A25F5F"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A25F5F" w:rsidRDefault="00A25F5F" w:rsidP="00D1062C">
      <w:pPr>
        <w:pStyle w:val="Heading1"/>
        <w:numPr>
          <w:ilvl w:val="0"/>
          <w:numId w:val="7"/>
        </w:numPr>
      </w:pPr>
      <w:bookmarkStart w:id="5" w:name="_Toc304201788"/>
      <w:r>
        <w:lastRenderedPageBreak/>
        <w:t>Scope</w:t>
      </w:r>
      <w:bookmarkEnd w:id="5"/>
      <w:r>
        <w:t xml:space="preserve"> </w:t>
      </w:r>
    </w:p>
    <w:p w:rsidR="00A25F5F" w:rsidRDefault="00A25F5F" w:rsidP="00A25F5F">
      <w:pPr>
        <w:pStyle w:val="NoSpacing"/>
      </w:pPr>
    </w:p>
    <w:p w:rsidR="005121E8" w:rsidRDefault="005121E8" w:rsidP="005121E8">
      <w:pPr>
        <w:pStyle w:val="NoSpacing"/>
      </w:pPr>
      <w:r w:rsidRPr="00101BDE">
        <w:rPr>
          <w:highlight w:val="yellow"/>
        </w:rPr>
        <w:t>[INSERT SCOPE IF APPLICABLE]</w:t>
      </w:r>
      <w:r>
        <w:t xml:space="preserve"> </w:t>
      </w:r>
    </w:p>
    <w:p w:rsidR="005121E8" w:rsidRDefault="005121E8" w:rsidP="005121E8">
      <w:pPr>
        <w:pStyle w:val="NoSpacing"/>
      </w:pPr>
    </w:p>
    <w:p w:rsidR="005121E8" w:rsidRDefault="005121E8" w:rsidP="005121E8">
      <w:pPr>
        <w:pStyle w:val="NoSpacing"/>
      </w:pPr>
      <w:r w:rsidRPr="00D37EC3">
        <w:t xml:space="preserve">The program applies to </w:t>
      </w:r>
      <w:r>
        <w:t xml:space="preserve">the </w:t>
      </w:r>
      <w:r w:rsidRPr="00101BDE">
        <w:rPr>
          <w:highlight w:val="yellow"/>
        </w:rPr>
        <w:t>[ORGANIZATION]</w:t>
      </w:r>
      <w:r>
        <w:t>, including all employees, contractors, and visitors</w:t>
      </w:r>
      <w:r w:rsidRPr="00D37EC3">
        <w:t>.</w:t>
      </w:r>
    </w:p>
    <w:p w:rsidR="005121E8" w:rsidRPr="00475D9D" w:rsidRDefault="005121E8" w:rsidP="005121E8">
      <w:pPr>
        <w:pStyle w:val="NoSpacing"/>
      </w:pPr>
    </w:p>
    <w:p w:rsidR="005121E8" w:rsidRDefault="005121E8" w:rsidP="005121E8">
      <w:pPr>
        <w:pStyle w:val="NoSpacing"/>
      </w:pPr>
      <w:r w:rsidRPr="00D37EC3">
        <w:t>When or if an employee violates these procedures, disciplinary action will be applied in accordance with the employer’s organizational policy, regardless of whether or not physical harm or equipment damage results from the violation.</w:t>
      </w:r>
      <w:r>
        <w:t xml:space="preserve"> </w:t>
      </w:r>
    </w:p>
    <w:p w:rsidR="00144C7D" w:rsidRDefault="00144C7D"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A25F5F" w:rsidRDefault="00A25F5F" w:rsidP="00D1062C">
      <w:pPr>
        <w:pStyle w:val="Heading1"/>
        <w:numPr>
          <w:ilvl w:val="0"/>
          <w:numId w:val="7"/>
        </w:numPr>
      </w:pPr>
      <w:bookmarkStart w:id="6" w:name="_Toc304201789"/>
      <w:r>
        <w:lastRenderedPageBreak/>
        <w:t>Definitions</w:t>
      </w:r>
      <w:bookmarkEnd w:id="6"/>
      <w:r>
        <w:t xml:space="preserve"> </w:t>
      </w:r>
    </w:p>
    <w:p w:rsidR="00A25F5F" w:rsidRDefault="00A25F5F" w:rsidP="00A25F5F">
      <w:pPr>
        <w:pStyle w:val="NoSpacing"/>
      </w:pPr>
    </w:p>
    <w:p w:rsidR="003E2434" w:rsidRDefault="001D05E9" w:rsidP="003E2434">
      <w:pPr>
        <w:pStyle w:val="NoSpacing"/>
      </w:pPr>
      <w:r w:rsidRPr="001D05E9">
        <w:rPr>
          <w:b/>
        </w:rPr>
        <w:t>Combustible Liquid</w:t>
      </w:r>
      <w:r w:rsidR="00B70B7D">
        <w:t xml:space="preserve"> </w:t>
      </w:r>
      <w:r w:rsidR="003E2434">
        <w:t xml:space="preserve">– A liquid that will catch fire when it is stored at a temperature over 100 degrees </w:t>
      </w:r>
      <w:r w:rsidR="00967D54">
        <w:t xml:space="preserve">Fahrenheit. </w:t>
      </w:r>
      <w:r w:rsidR="003E2434">
        <w:t xml:space="preserve">Examples include oils and mineral spirits. </w:t>
      </w:r>
    </w:p>
    <w:p w:rsidR="003E2434" w:rsidRDefault="003E2434" w:rsidP="003E2434">
      <w:pPr>
        <w:pStyle w:val="NoSpacing"/>
      </w:pPr>
    </w:p>
    <w:p w:rsidR="003E2434" w:rsidRDefault="001D05E9" w:rsidP="00A25F5F">
      <w:pPr>
        <w:pStyle w:val="NoSpacing"/>
      </w:pPr>
      <w:r w:rsidRPr="001D05E9">
        <w:rPr>
          <w:b/>
        </w:rPr>
        <w:t>Combustible Materials</w:t>
      </w:r>
      <w:r w:rsidR="003E2434">
        <w:t xml:space="preserve"> – Items that </w:t>
      </w:r>
      <w:r w:rsidR="00967D54">
        <w:t xml:space="preserve">may burn readily when ignited. </w:t>
      </w:r>
      <w:r w:rsidR="003E2434">
        <w:t xml:space="preserve">This includes items such as trash, paper, wood, fabrics, cardboard, and similar materials. </w:t>
      </w:r>
    </w:p>
    <w:p w:rsidR="003E2434" w:rsidRDefault="003E2434" w:rsidP="00A25F5F">
      <w:pPr>
        <w:pStyle w:val="NoSpacing"/>
      </w:pPr>
    </w:p>
    <w:p w:rsidR="003E2434" w:rsidRDefault="001D05E9" w:rsidP="003E2434">
      <w:pPr>
        <w:pStyle w:val="NoSpacing"/>
      </w:pPr>
      <w:proofErr w:type="gramStart"/>
      <w:r w:rsidRPr="001D05E9">
        <w:rPr>
          <w:b/>
        </w:rPr>
        <w:t>Flammable Liquid</w:t>
      </w:r>
      <w:r w:rsidR="003E2434">
        <w:t xml:space="preserve"> – A liquid that will catch fire readily when it is stored at a temperature of 100 degrees Fahrenheit or lower.</w:t>
      </w:r>
      <w:proofErr w:type="gramEnd"/>
      <w:r w:rsidR="003E2434">
        <w:t xml:space="preserve"> Examples include lacquer, gasoline, alcohol, and similar solvents. </w:t>
      </w:r>
    </w:p>
    <w:p w:rsidR="003E2434" w:rsidRDefault="003E2434" w:rsidP="003E2434">
      <w:pPr>
        <w:pStyle w:val="NoSpacing"/>
      </w:pPr>
    </w:p>
    <w:p w:rsidR="003E2434" w:rsidRDefault="001D05E9" w:rsidP="00A25F5F">
      <w:pPr>
        <w:pStyle w:val="NoSpacing"/>
      </w:pPr>
      <w:r w:rsidRPr="001D05E9">
        <w:rPr>
          <w:b/>
        </w:rPr>
        <w:t>Flash Point</w:t>
      </w:r>
      <w:r w:rsidR="003E2434">
        <w:t xml:space="preserve"> – The temperature at which a liquid gives off a vapor-air mixture at the surface that will propagate combustion (burn) when introduced </w:t>
      </w:r>
      <w:r w:rsidR="00B70B7D">
        <w:t>to</w:t>
      </w:r>
      <w:r w:rsidR="003E2434">
        <w:t xml:space="preserve"> an ignition source. </w:t>
      </w:r>
    </w:p>
    <w:p w:rsidR="003E2434" w:rsidRDefault="003E2434" w:rsidP="00A25F5F">
      <w:pPr>
        <w:pStyle w:val="NoSpacing"/>
      </w:pPr>
    </w:p>
    <w:p w:rsidR="00CF3625" w:rsidRDefault="001D05E9" w:rsidP="00A25F5F">
      <w:pPr>
        <w:pStyle w:val="NoSpacing"/>
      </w:pPr>
      <w:r w:rsidRPr="001D05E9">
        <w:rPr>
          <w:b/>
        </w:rPr>
        <w:t>Hazard</w:t>
      </w:r>
      <w:r w:rsidR="00CF3625">
        <w:t xml:space="preserve"> </w:t>
      </w:r>
      <w:r w:rsidR="007F1A8D">
        <w:t xml:space="preserve">– A condition that, if not controlled, could cause an injury, illness, property damage or loss, or other undesirable consequences that would result in monetary or other loss. </w:t>
      </w:r>
    </w:p>
    <w:p w:rsidR="00CF3625" w:rsidRDefault="00CF3625" w:rsidP="00A25F5F">
      <w:pPr>
        <w:pStyle w:val="NoSpacing"/>
      </w:pPr>
    </w:p>
    <w:p w:rsidR="00A25F5F" w:rsidRDefault="001D05E9" w:rsidP="00A25F5F">
      <w:pPr>
        <w:pStyle w:val="NoSpacing"/>
      </w:pPr>
      <w:r w:rsidRPr="001D05E9">
        <w:rPr>
          <w:b/>
        </w:rPr>
        <w:t>Ignition Source</w:t>
      </w:r>
      <w:r w:rsidR="00A41D41">
        <w:t xml:space="preserve"> – Heat that is</w:t>
      </w:r>
      <w:r w:rsidR="00A41D41" w:rsidRPr="00A41D41">
        <w:t xml:space="preserve"> capable of </w:t>
      </w:r>
      <w:r w:rsidR="00A41D41">
        <w:t>starting</w:t>
      </w:r>
      <w:r w:rsidR="00A41D41" w:rsidRPr="00A41D41">
        <w:t xml:space="preserve"> a fire or explosion. </w:t>
      </w:r>
      <w:r w:rsidR="00A41D41">
        <w:t>Examples include o</w:t>
      </w:r>
      <w:r w:rsidR="00A41D41" w:rsidRPr="00A41D41">
        <w:t xml:space="preserve">pen flames, sparks, static electricity, </w:t>
      </w:r>
      <w:r w:rsidR="00A41D41">
        <w:t xml:space="preserve">electrical arcs, </w:t>
      </w:r>
      <w:r w:rsidR="00A41D41" w:rsidRPr="00A41D41">
        <w:t>and hot surfaces</w:t>
      </w:r>
      <w:r w:rsidR="007F1A8D">
        <w:t xml:space="preserve"> such as ovens, toasters, kilns, lamps, and heaters</w:t>
      </w:r>
      <w:r w:rsidR="00A41D41" w:rsidRPr="00A41D41">
        <w:t>.</w:t>
      </w:r>
    </w:p>
    <w:p w:rsidR="005121E8" w:rsidRDefault="005121E8" w:rsidP="00A25F5F">
      <w:pPr>
        <w:pStyle w:val="NoSpacing"/>
      </w:pPr>
    </w:p>
    <w:p w:rsidR="005121E8" w:rsidRDefault="001D05E9" w:rsidP="00A25F5F">
      <w:pPr>
        <w:pStyle w:val="NoSpacing"/>
      </w:pPr>
      <w:proofErr w:type="gramStart"/>
      <w:r w:rsidRPr="001D05E9">
        <w:rPr>
          <w:b/>
        </w:rPr>
        <w:t>Incandescent Heat Source</w:t>
      </w:r>
      <w:r w:rsidR="005121E8">
        <w:t xml:space="preserve"> </w:t>
      </w:r>
      <w:r w:rsidR="00A41D41">
        <w:t>– A source of thermal energy that “glows” or emits light from the heat.</w:t>
      </w:r>
      <w:proofErr w:type="gramEnd"/>
      <w:r w:rsidR="00A41D41">
        <w:t xml:space="preserve"> Examples include toasters, certain light bulbs such as </w:t>
      </w:r>
      <w:r w:rsidR="00B70B7D">
        <w:t>h</w:t>
      </w:r>
      <w:r w:rsidR="00A41D41">
        <w:t xml:space="preserve">alogen lamps, hot irons, and portable space heaters. Incandescent Heat Sources are also possible ignition sources. </w:t>
      </w:r>
    </w:p>
    <w:p w:rsidR="005121E8" w:rsidRDefault="005121E8"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A25F5F" w:rsidRDefault="00144C7D" w:rsidP="00D1062C">
      <w:pPr>
        <w:pStyle w:val="Heading1"/>
        <w:numPr>
          <w:ilvl w:val="0"/>
          <w:numId w:val="7"/>
        </w:numPr>
      </w:pPr>
      <w:bookmarkStart w:id="7" w:name="_Toc304201790"/>
      <w:r>
        <w:lastRenderedPageBreak/>
        <w:t>Basic Fire Prevention Principl</w:t>
      </w:r>
      <w:r w:rsidR="00B70B7D">
        <w:t>e</w:t>
      </w:r>
      <w:r>
        <w:t>s</w:t>
      </w:r>
      <w:bookmarkEnd w:id="7"/>
      <w:r>
        <w:t xml:space="preserve"> </w:t>
      </w:r>
    </w:p>
    <w:p w:rsidR="00144C7D" w:rsidRDefault="00144C7D" w:rsidP="00A25F5F">
      <w:pPr>
        <w:pStyle w:val="NoSpacing"/>
      </w:pPr>
    </w:p>
    <w:p w:rsidR="007F1A8D" w:rsidRDefault="007F1A8D" w:rsidP="00A25F5F">
      <w:pPr>
        <w:pStyle w:val="NoSpacing"/>
      </w:pPr>
      <w:r>
        <w:t xml:space="preserve">Housekeeping and control of ignition sources are the most essential components of a </w:t>
      </w:r>
      <w:r w:rsidR="00F950D9">
        <w:t>F</w:t>
      </w:r>
      <w:r>
        <w:t xml:space="preserve">ire </w:t>
      </w:r>
      <w:r w:rsidR="00F950D9">
        <w:t>P</w:t>
      </w:r>
      <w:r>
        <w:t xml:space="preserve">revention </w:t>
      </w:r>
      <w:r w:rsidR="0077678C">
        <w:t>Plan</w:t>
      </w:r>
      <w:r>
        <w:t xml:space="preserve">.  </w:t>
      </w:r>
    </w:p>
    <w:p w:rsidR="007F1A8D" w:rsidRDefault="007F1A8D" w:rsidP="00A25F5F">
      <w:pPr>
        <w:pStyle w:val="NoSpacing"/>
      </w:pPr>
    </w:p>
    <w:p w:rsidR="007F1A8D" w:rsidRDefault="007F1A8D" w:rsidP="00A25F5F">
      <w:pPr>
        <w:pStyle w:val="NoSpacing"/>
      </w:pPr>
      <w:r>
        <w:t>The old adage, “a clean shop is a safe shop</w:t>
      </w:r>
      <w:r w:rsidR="00B70B7D">
        <w:t>,</w:t>
      </w:r>
      <w:r>
        <w:t xml:space="preserve">” has proven to be quite true in many industries and settings. Ours is no different. Whether it is the bed of your pickup truck, </w:t>
      </w:r>
      <w:r w:rsidR="00AA0520">
        <w:t xml:space="preserve">the inside of your car, your desk, a storeroom, </w:t>
      </w:r>
      <w:r>
        <w:t xml:space="preserve">your </w:t>
      </w:r>
      <w:r w:rsidR="00AA0520">
        <w:t xml:space="preserve">assigned </w:t>
      </w:r>
      <w:r>
        <w:t>workshop, or your</w:t>
      </w:r>
      <w:r w:rsidR="00AA0520">
        <w:t xml:space="preserve"> assigned </w:t>
      </w:r>
      <w:r>
        <w:t xml:space="preserve"> classroom, keeping your areas clean means a reduced likelihood of fires, accidents, injuries, and losses, not to mention an increase in pride of ownership, aesthetic appeal, and morale. </w:t>
      </w:r>
    </w:p>
    <w:p w:rsidR="00B41EF4" w:rsidRDefault="00B41EF4" w:rsidP="00A25F5F">
      <w:pPr>
        <w:pStyle w:val="NoSpacing"/>
      </w:pPr>
    </w:p>
    <w:p w:rsidR="007F1A8D" w:rsidRDefault="007F1A8D" w:rsidP="007F1A8D">
      <w:pPr>
        <w:pStyle w:val="NoSpacing"/>
      </w:pPr>
      <w:r>
        <w:t xml:space="preserve">Ignition sources and heat-producing appliances and devices </w:t>
      </w:r>
      <w:r w:rsidR="00101A77">
        <w:t xml:space="preserve">shall </w:t>
      </w:r>
      <w:r>
        <w:t>be kept clear of combustible materials and construction. See the Definitions</w:t>
      </w:r>
      <w:r w:rsidR="00AB4E30">
        <w:t xml:space="preserve"> section of this program</w:t>
      </w:r>
      <w:r>
        <w:t xml:space="preserve"> for examples of “Ignition Sources” and “Incandescent Heat Sources.” </w:t>
      </w:r>
    </w:p>
    <w:p w:rsidR="007F1A8D" w:rsidRDefault="007F1A8D" w:rsidP="007F1A8D">
      <w:pPr>
        <w:pStyle w:val="NoSpacing"/>
      </w:pPr>
    </w:p>
    <w:p w:rsidR="00144C7D" w:rsidRDefault="00144C7D"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144C7D" w:rsidRDefault="00144C7D" w:rsidP="00D1062C">
      <w:pPr>
        <w:pStyle w:val="Heading1"/>
        <w:numPr>
          <w:ilvl w:val="0"/>
          <w:numId w:val="7"/>
        </w:numPr>
      </w:pPr>
      <w:bookmarkStart w:id="8" w:name="_Toc304201791"/>
      <w:r>
        <w:lastRenderedPageBreak/>
        <w:t>District Policies</w:t>
      </w:r>
      <w:bookmarkEnd w:id="8"/>
      <w:r>
        <w:t xml:space="preserve"> </w:t>
      </w:r>
    </w:p>
    <w:p w:rsidR="00144C7D" w:rsidRDefault="00144C7D" w:rsidP="00A25F5F">
      <w:pPr>
        <w:pStyle w:val="NoSpacing"/>
      </w:pPr>
    </w:p>
    <w:p w:rsidR="00497A6E" w:rsidRDefault="00497A6E" w:rsidP="00A25F5F">
      <w:pPr>
        <w:pStyle w:val="NoSpacing"/>
      </w:pPr>
      <w:r w:rsidRPr="00497A6E">
        <w:rPr>
          <w:highlight w:val="yellow"/>
        </w:rPr>
        <w:t>(</w:t>
      </w:r>
      <w:r w:rsidR="00711AE4">
        <w:rPr>
          <w:highlight w:val="yellow"/>
        </w:rPr>
        <w:t>C</w:t>
      </w:r>
      <w:r w:rsidRPr="00497A6E">
        <w:rPr>
          <w:highlight w:val="yellow"/>
        </w:rPr>
        <w:t>onfirm or alter as needed)</w:t>
      </w:r>
    </w:p>
    <w:p w:rsidR="00E8555A" w:rsidRDefault="00E8555A" w:rsidP="00D1062C">
      <w:pPr>
        <w:pStyle w:val="Heading2"/>
        <w:numPr>
          <w:ilvl w:val="1"/>
          <w:numId w:val="7"/>
        </w:numPr>
      </w:pPr>
      <w:bookmarkStart w:id="9" w:name="_Toc304201792"/>
      <w:r>
        <w:t>Classroom Decoration</w:t>
      </w:r>
      <w:bookmarkEnd w:id="9"/>
    </w:p>
    <w:p w:rsidR="00E8555A" w:rsidRDefault="00E8555A" w:rsidP="00A25F5F">
      <w:pPr>
        <w:pStyle w:val="NoSpacing"/>
      </w:pPr>
    </w:p>
    <w:p w:rsidR="00AB4E30" w:rsidRDefault="00AB4E30" w:rsidP="00A25F5F">
      <w:pPr>
        <w:pStyle w:val="NoSpacing"/>
      </w:pPr>
      <w:r>
        <w:t xml:space="preserve">Due to the nature of classroom instruction, classroom decorations can pose significant fire hazards when not properly managed. </w:t>
      </w:r>
      <w:r w:rsidR="00497A6E">
        <w:t>The California Fire Code regulates decorations in the classroom. Therefore, t</w:t>
      </w:r>
      <w:r>
        <w:t xml:space="preserve">he following guidelines apply to all District classrooms when decorating: </w:t>
      </w:r>
    </w:p>
    <w:p w:rsidR="00AB4E30" w:rsidRDefault="00AB4E30" w:rsidP="00A25F5F">
      <w:pPr>
        <w:pStyle w:val="NoSpacing"/>
      </w:pPr>
    </w:p>
    <w:p w:rsidR="00AB4E30" w:rsidRDefault="00AB4E30" w:rsidP="000A7747">
      <w:pPr>
        <w:pStyle w:val="NoSpacing"/>
        <w:numPr>
          <w:ilvl w:val="0"/>
          <w:numId w:val="3"/>
        </w:numPr>
      </w:pPr>
      <w:r>
        <w:t>No more than 10 percent of the wall and ceiling area may be covered with combustible artwork</w:t>
      </w:r>
      <w:r w:rsidR="000A7747">
        <w:t xml:space="preserve"> and teaching materials</w:t>
      </w:r>
      <w:r>
        <w:t>.</w:t>
      </w:r>
    </w:p>
    <w:p w:rsidR="000A7747" w:rsidRDefault="000A7747" w:rsidP="000A7747">
      <w:pPr>
        <w:pStyle w:val="NoSpacing"/>
        <w:numPr>
          <w:ilvl w:val="0"/>
          <w:numId w:val="3"/>
        </w:numPr>
      </w:pPr>
      <w:r>
        <w:t xml:space="preserve">Artwork and teaching materials </w:t>
      </w:r>
      <w:r w:rsidR="00101A77">
        <w:t>shall</w:t>
      </w:r>
      <w:r>
        <w:t xml:space="preserve"> not conceal emergency equipment such as alarm pull stations, fire extinguishers, alarm sirens, strobe lights, bells, public announcement speakers, or similar equipment.</w:t>
      </w:r>
    </w:p>
    <w:p w:rsidR="000A7747" w:rsidRDefault="000A7747" w:rsidP="000A7747">
      <w:pPr>
        <w:pStyle w:val="NoSpacing"/>
        <w:numPr>
          <w:ilvl w:val="0"/>
          <w:numId w:val="3"/>
        </w:numPr>
      </w:pPr>
      <w:r>
        <w:t xml:space="preserve">Artwork and teaching materials </w:t>
      </w:r>
      <w:r w:rsidR="00101A77">
        <w:t xml:space="preserve">shall </w:t>
      </w:r>
      <w:r>
        <w:t xml:space="preserve">not conceal utility equipment such as electrical outlets, </w:t>
      </w:r>
      <w:r w:rsidR="00101A77">
        <w:t xml:space="preserve">switches, meters, </w:t>
      </w:r>
      <w:r>
        <w:t xml:space="preserve">circuit breaker panels, utility shutoff access doors, or similar equipment. </w:t>
      </w:r>
    </w:p>
    <w:p w:rsidR="00101A77" w:rsidRDefault="00101A77" w:rsidP="000A7747">
      <w:pPr>
        <w:pStyle w:val="NoSpacing"/>
        <w:numPr>
          <w:ilvl w:val="0"/>
          <w:numId w:val="3"/>
        </w:numPr>
      </w:pPr>
      <w:r>
        <w:t xml:space="preserve">Items should not be attached to lights, sprinkler heads, or similar equipment. </w:t>
      </w:r>
    </w:p>
    <w:p w:rsidR="00AB4E30" w:rsidRDefault="000A7747" w:rsidP="000A7747">
      <w:pPr>
        <w:pStyle w:val="NoSpacing"/>
        <w:numPr>
          <w:ilvl w:val="0"/>
          <w:numId w:val="3"/>
        </w:numPr>
      </w:pPr>
      <w:r>
        <w:t xml:space="preserve">Nothing </w:t>
      </w:r>
      <w:r w:rsidR="00101A77">
        <w:t xml:space="preserve">shall </w:t>
      </w:r>
      <w:r>
        <w:t>be placed on or around exit doors that would conceal them, including decorations, mirrors, or artwork.</w:t>
      </w:r>
    </w:p>
    <w:p w:rsidR="000A7747" w:rsidRDefault="000A7747" w:rsidP="000A7747">
      <w:pPr>
        <w:pStyle w:val="NoSpacing"/>
        <w:numPr>
          <w:ilvl w:val="0"/>
          <w:numId w:val="3"/>
        </w:numPr>
      </w:pPr>
      <w:r>
        <w:t>Any fabrics</w:t>
      </w:r>
      <w:r w:rsidR="00711AE4">
        <w:t>,</w:t>
      </w:r>
      <w:r>
        <w:t xml:space="preserve"> such as curtains displayed in classrooms</w:t>
      </w:r>
      <w:r w:rsidR="00711AE4">
        <w:t>,</w:t>
      </w:r>
      <w:r>
        <w:t xml:space="preserve"> must be treated with flame</w:t>
      </w:r>
      <w:r w:rsidR="00711AE4">
        <w:t>-</w:t>
      </w:r>
      <w:r>
        <w:t xml:space="preserve">retardant material and bear a tag stating this. </w:t>
      </w:r>
    </w:p>
    <w:p w:rsidR="000A7747" w:rsidRDefault="000A7747" w:rsidP="000A7747">
      <w:pPr>
        <w:pStyle w:val="NoSpacing"/>
        <w:numPr>
          <w:ilvl w:val="0"/>
          <w:numId w:val="3"/>
        </w:numPr>
      </w:pPr>
      <w:r>
        <w:t xml:space="preserve">Classroom decorations </w:t>
      </w:r>
      <w:r w:rsidR="00101A77">
        <w:t xml:space="preserve">shall </w:t>
      </w:r>
      <w:r>
        <w:t xml:space="preserve">be kept a minimum </w:t>
      </w:r>
      <w:r w:rsidR="00711AE4">
        <w:t xml:space="preserve">of </w:t>
      </w:r>
      <w:r>
        <w:t xml:space="preserve">36 inches away from heat and ignition sources, such as heater vents, lamps, heaters, or similar appliances. </w:t>
      </w:r>
    </w:p>
    <w:p w:rsidR="000A7747" w:rsidRDefault="000A7747" w:rsidP="000A7747">
      <w:pPr>
        <w:pStyle w:val="NoSpacing"/>
        <w:numPr>
          <w:ilvl w:val="0"/>
          <w:numId w:val="3"/>
        </w:numPr>
      </w:pPr>
      <w:r>
        <w:t xml:space="preserve">Items </w:t>
      </w:r>
      <w:r w:rsidR="00101A77">
        <w:t xml:space="preserve">should </w:t>
      </w:r>
      <w:r>
        <w:t>not be hung from the ceiling.</w:t>
      </w:r>
      <w:r w:rsidR="00101A77">
        <w:t xml:space="preserve"> In no circumstances shall items hanging from the ceiling protrude to a height lower than 80 inches from the floor. </w:t>
      </w:r>
    </w:p>
    <w:p w:rsidR="00E8555A" w:rsidRDefault="00E8555A" w:rsidP="00A25F5F">
      <w:pPr>
        <w:pStyle w:val="NoSpacing"/>
      </w:pPr>
    </w:p>
    <w:p w:rsidR="00144C7D" w:rsidRDefault="00144C7D" w:rsidP="00D1062C">
      <w:pPr>
        <w:pStyle w:val="Heading2"/>
        <w:numPr>
          <w:ilvl w:val="1"/>
          <w:numId w:val="7"/>
        </w:numPr>
      </w:pPr>
      <w:bookmarkStart w:id="10" w:name="_Toc304201793"/>
      <w:r>
        <w:t>Christmas Trees</w:t>
      </w:r>
      <w:bookmarkEnd w:id="10"/>
    </w:p>
    <w:p w:rsidR="00144C7D" w:rsidRDefault="00144C7D" w:rsidP="00A25F5F">
      <w:pPr>
        <w:pStyle w:val="NoSpacing"/>
      </w:pPr>
    </w:p>
    <w:p w:rsidR="00E8555A" w:rsidRDefault="000A7747" w:rsidP="00A25F5F">
      <w:pPr>
        <w:pStyle w:val="NoSpacing"/>
      </w:pPr>
      <w:r>
        <w:t xml:space="preserve">If displayed, Christmas trees </w:t>
      </w:r>
      <w:r w:rsidR="00101A77">
        <w:t>shall</w:t>
      </w:r>
      <w:r>
        <w:t xml:space="preserve"> be noncombustible.  </w:t>
      </w:r>
    </w:p>
    <w:p w:rsidR="00497A6E" w:rsidRDefault="00497A6E" w:rsidP="00E8555A">
      <w:pPr>
        <w:pStyle w:val="Heading2"/>
      </w:pPr>
    </w:p>
    <w:p w:rsidR="00144C7D" w:rsidRDefault="00144C7D" w:rsidP="00D1062C">
      <w:pPr>
        <w:pStyle w:val="Heading2"/>
        <w:numPr>
          <w:ilvl w:val="1"/>
          <w:numId w:val="7"/>
        </w:numPr>
      </w:pPr>
      <w:bookmarkStart w:id="11" w:name="_Toc304201794"/>
      <w:r>
        <w:t>Decorative Lighting</w:t>
      </w:r>
      <w:bookmarkEnd w:id="11"/>
      <w:r>
        <w:t xml:space="preserve"> </w:t>
      </w:r>
    </w:p>
    <w:p w:rsidR="00144C7D" w:rsidRDefault="00144C7D" w:rsidP="00A25F5F">
      <w:pPr>
        <w:pStyle w:val="NoSpacing"/>
      </w:pPr>
    </w:p>
    <w:p w:rsidR="00144C7D" w:rsidRDefault="000A7747" w:rsidP="00A25F5F">
      <w:pPr>
        <w:pStyle w:val="NoSpacing"/>
      </w:pPr>
      <w:r>
        <w:t xml:space="preserve">Decorative lighting such as holiday lighting should be limited. It should not be fastened to structures in such a way that could damage the wiring. Only low voltage, cool plastic lights may be used.  Older, hot glass bulbs may not be used. If displayed, decorative or holiday lighting </w:t>
      </w:r>
      <w:r w:rsidR="00101A77">
        <w:t>shall</w:t>
      </w:r>
      <w:r>
        <w:t xml:space="preserve"> be limited in duration to 90 days. </w:t>
      </w:r>
    </w:p>
    <w:p w:rsidR="000A7747" w:rsidRDefault="000A7747" w:rsidP="00A25F5F">
      <w:pPr>
        <w:pStyle w:val="NoSpacing"/>
      </w:pPr>
    </w:p>
    <w:p w:rsidR="00144C7D" w:rsidRDefault="00144C7D" w:rsidP="00D1062C">
      <w:pPr>
        <w:pStyle w:val="Heading2"/>
        <w:numPr>
          <w:ilvl w:val="1"/>
          <w:numId w:val="7"/>
        </w:numPr>
      </w:pPr>
      <w:bookmarkStart w:id="12" w:name="_Toc304201795"/>
      <w:r>
        <w:t>Maximum Room Occupancy</w:t>
      </w:r>
      <w:bookmarkEnd w:id="12"/>
      <w:r>
        <w:t xml:space="preserve"> </w:t>
      </w:r>
    </w:p>
    <w:p w:rsidR="00144C7D" w:rsidRDefault="00144C7D" w:rsidP="00A25F5F">
      <w:pPr>
        <w:pStyle w:val="NoSpacing"/>
      </w:pPr>
    </w:p>
    <w:p w:rsidR="00E8555A" w:rsidRDefault="00C52596" w:rsidP="00A25F5F">
      <w:pPr>
        <w:pStyle w:val="NoSpacing"/>
      </w:pPr>
      <w:r>
        <w:lastRenderedPageBreak/>
        <w:t xml:space="preserve">When unfixed seating is provided, the maximum occupancy limit of all rooms that could hold 50 or more people </w:t>
      </w:r>
      <w:r w:rsidR="00101A77">
        <w:t>shall</w:t>
      </w:r>
      <w:r>
        <w:t xml:space="preserve"> be posted and the limit </w:t>
      </w:r>
      <w:r w:rsidR="00101A77">
        <w:t>shall</w:t>
      </w:r>
      <w:r>
        <w:t xml:space="preserve"> be strictly observed. The maximum occupancy limit and posting requirements are determined by the </w:t>
      </w:r>
      <w:r w:rsidR="00711AE4">
        <w:t>F</w:t>
      </w:r>
      <w:r>
        <w:t xml:space="preserve">ire </w:t>
      </w:r>
      <w:r w:rsidR="00711AE4">
        <w:t>D</w:t>
      </w:r>
      <w:r>
        <w:t xml:space="preserve">epartment. </w:t>
      </w:r>
    </w:p>
    <w:p w:rsidR="00497A6E" w:rsidRDefault="00497A6E" w:rsidP="00E8555A">
      <w:pPr>
        <w:pStyle w:val="Heading2"/>
      </w:pPr>
    </w:p>
    <w:p w:rsidR="00144C7D" w:rsidRDefault="00144C7D" w:rsidP="00D1062C">
      <w:pPr>
        <w:pStyle w:val="Heading2"/>
        <w:numPr>
          <w:ilvl w:val="1"/>
          <w:numId w:val="7"/>
        </w:numPr>
      </w:pPr>
      <w:bookmarkStart w:id="13" w:name="_Toc304201796"/>
      <w:r>
        <w:t>Plug-in Air Fresheners</w:t>
      </w:r>
      <w:bookmarkEnd w:id="13"/>
      <w:r>
        <w:t xml:space="preserve"> </w:t>
      </w:r>
    </w:p>
    <w:p w:rsidR="00144C7D" w:rsidRDefault="00144C7D" w:rsidP="00A25F5F">
      <w:pPr>
        <w:pStyle w:val="NoSpacing"/>
      </w:pPr>
    </w:p>
    <w:p w:rsidR="004E3A33" w:rsidRDefault="004E3A33" w:rsidP="00A25F5F">
      <w:pPr>
        <w:pStyle w:val="NoSpacing"/>
      </w:pPr>
      <w:r>
        <w:t xml:space="preserve">Plug-in air fresheners can be problematic since they often are equipped with ungrounded (two slotted) electrical receptacles, which can lead to unsafe practices and conditions. These types of devices are prohibited for these reasons. </w:t>
      </w:r>
    </w:p>
    <w:p w:rsidR="004E3A33" w:rsidRDefault="004E3A33" w:rsidP="00A25F5F">
      <w:pPr>
        <w:pStyle w:val="NoSpacing"/>
      </w:pPr>
    </w:p>
    <w:p w:rsidR="004E3A33" w:rsidRDefault="004E3A33" w:rsidP="00A25F5F">
      <w:pPr>
        <w:pStyle w:val="NoSpacing"/>
      </w:pPr>
      <w:r>
        <w:t>Other types of plug</w:t>
      </w:r>
      <w:r w:rsidR="00711AE4">
        <w:t>-in</w:t>
      </w:r>
      <w:r>
        <w:t xml:space="preserve"> air fresheners are not recommended since they generate airborne fragrances which may irritate existing respiratory illnesses and conditions, such as asthma, in students, staff, and others. </w:t>
      </w:r>
    </w:p>
    <w:p w:rsidR="00E8555A" w:rsidRDefault="00E8555A" w:rsidP="00A25F5F">
      <w:pPr>
        <w:pStyle w:val="NoSpacing"/>
      </w:pPr>
    </w:p>
    <w:p w:rsidR="00144C7D" w:rsidRDefault="00144C7D" w:rsidP="00D1062C">
      <w:pPr>
        <w:pStyle w:val="Heading2"/>
        <w:numPr>
          <w:ilvl w:val="1"/>
          <w:numId w:val="7"/>
        </w:numPr>
      </w:pPr>
      <w:bookmarkStart w:id="14" w:name="_Toc304201797"/>
      <w:r>
        <w:t>Extension Cord Use</w:t>
      </w:r>
      <w:bookmarkEnd w:id="14"/>
      <w:r>
        <w:t xml:space="preserve"> </w:t>
      </w:r>
    </w:p>
    <w:p w:rsidR="00144C7D" w:rsidRDefault="00144C7D" w:rsidP="00A25F5F">
      <w:pPr>
        <w:pStyle w:val="NoSpacing"/>
      </w:pPr>
    </w:p>
    <w:p w:rsidR="00E8555A" w:rsidRDefault="00B26463" w:rsidP="00A25F5F">
      <w:pPr>
        <w:pStyle w:val="NoSpacing"/>
      </w:pPr>
      <w:r>
        <w:t>Extension cords are to be used sparingly. In general, the building’s electrical system should be able to accommodate the electrical needs of staff’s day-to-day operations; however, there may be an occasional need for extension cord use. In those circumstances, the following guidelines shall be followed:</w:t>
      </w:r>
    </w:p>
    <w:p w:rsidR="00B26463" w:rsidRDefault="00B26463" w:rsidP="00A25F5F">
      <w:pPr>
        <w:pStyle w:val="NoSpacing"/>
      </w:pPr>
    </w:p>
    <w:p w:rsidR="00B26463" w:rsidRDefault="00B26463" w:rsidP="00B26463">
      <w:pPr>
        <w:pStyle w:val="NoSpacing"/>
        <w:numPr>
          <w:ilvl w:val="0"/>
          <w:numId w:val="2"/>
        </w:numPr>
      </w:pPr>
      <w:r>
        <w:t xml:space="preserve">Extension cords </w:t>
      </w:r>
      <w:r w:rsidR="00101A77">
        <w:t>shall</w:t>
      </w:r>
      <w:r>
        <w:t xml:space="preserve"> only be used temporarily. </w:t>
      </w:r>
      <w:r w:rsidR="00533C7C">
        <w:t xml:space="preserve">Extension cords </w:t>
      </w:r>
      <w:r w:rsidR="00101A77">
        <w:t>shall</w:t>
      </w:r>
      <w:r>
        <w:t xml:space="preserve"> not be used in the place of permanent wiring.</w:t>
      </w:r>
    </w:p>
    <w:p w:rsidR="00533C7C" w:rsidRDefault="00533C7C" w:rsidP="00533C7C">
      <w:pPr>
        <w:pStyle w:val="NoSpacing"/>
        <w:numPr>
          <w:ilvl w:val="0"/>
          <w:numId w:val="2"/>
        </w:numPr>
      </w:pPr>
      <w:r>
        <w:t xml:space="preserve">Extension cords </w:t>
      </w:r>
      <w:r w:rsidR="00101A77">
        <w:t>shall</w:t>
      </w:r>
      <w:r>
        <w:t xml:space="preserve"> be unplugged and appropriately stored when not in use. </w:t>
      </w:r>
    </w:p>
    <w:p w:rsidR="00B26463" w:rsidRPr="00101A77" w:rsidRDefault="00B26463" w:rsidP="00B26463">
      <w:pPr>
        <w:pStyle w:val="NoSpacing"/>
        <w:numPr>
          <w:ilvl w:val="0"/>
          <w:numId w:val="2"/>
        </w:numPr>
        <w:rPr>
          <w:szCs w:val="24"/>
        </w:rPr>
      </w:pPr>
      <w:r w:rsidRPr="00101A77">
        <w:rPr>
          <w:szCs w:val="24"/>
        </w:rPr>
        <w:t xml:space="preserve">Extension cords </w:t>
      </w:r>
      <w:r w:rsidR="00101A77" w:rsidRPr="00101A77">
        <w:rPr>
          <w:szCs w:val="24"/>
        </w:rPr>
        <w:t>shall</w:t>
      </w:r>
      <w:r w:rsidRPr="00101A77">
        <w:rPr>
          <w:szCs w:val="24"/>
        </w:rPr>
        <w:t xml:space="preserve"> not be placed through walls, doors, windows, ceilings, or other places where they could become pinched or damaged.</w:t>
      </w:r>
    </w:p>
    <w:p w:rsidR="00B26463" w:rsidRPr="00101A77" w:rsidRDefault="00B26463" w:rsidP="00B26463">
      <w:pPr>
        <w:pStyle w:val="NoSpacing"/>
        <w:numPr>
          <w:ilvl w:val="0"/>
          <w:numId w:val="2"/>
        </w:numPr>
        <w:rPr>
          <w:szCs w:val="24"/>
        </w:rPr>
      </w:pPr>
      <w:r w:rsidRPr="00101A77">
        <w:rPr>
          <w:szCs w:val="24"/>
        </w:rPr>
        <w:t xml:space="preserve">Damaged extension cords </w:t>
      </w:r>
      <w:r w:rsidR="00101A77" w:rsidRPr="00101A77">
        <w:rPr>
          <w:szCs w:val="24"/>
        </w:rPr>
        <w:t>shall</w:t>
      </w:r>
      <w:r w:rsidRPr="00101A77">
        <w:rPr>
          <w:szCs w:val="24"/>
        </w:rPr>
        <w:t xml:space="preserve"> not be used. </w:t>
      </w:r>
      <w:r w:rsidR="00533C7C" w:rsidRPr="00101A77">
        <w:rPr>
          <w:szCs w:val="24"/>
        </w:rPr>
        <w:t xml:space="preserve">Damaged cords </w:t>
      </w:r>
      <w:r w:rsidR="00101A77" w:rsidRPr="00101A77">
        <w:rPr>
          <w:szCs w:val="24"/>
        </w:rPr>
        <w:t>shall</w:t>
      </w:r>
      <w:r w:rsidR="00533C7C" w:rsidRPr="00101A77">
        <w:rPr>
          <w:szCs w:val="24"/>
        </w:rPr>
        <w:t xml:space="preserve"> be destroyed or </w:t>
      </w:r>
      <w:r w:rsidR="00101A77" w:rsidRPr="00101A77">
        <w:rPr>
          <w:szCs w:val="24"/>
        </w:rPr>
        <w:t>repaired by a qualified electrical technician.</w:t>
      </w:r>
    </w:p>
    <w:p w:rsidR="00533C7C" w:rsidRPr="00101A77" w:rsidRDefault="00533C7C" w:rsidP="00B26463">
      <w:pPr>
        <w:pStyle w:val="NoSpacing"/>
        <w:numPr>
          <w:ilvl w:val="0"/>
          <w:numId w:val="2"/>
        </w:numPr>
        <w:rPr>
          <w:szCs w:val="24"/>
        </w:rPr>
      </w:pPr>
      <w:r w:rsidRPr="00101A77">
        <w:rPr>
          <w:szCs w:val="24"/>
        </w:rPr>
        <w:t xml:space="preserve">Lightweight, ungrounded (two slotted) extension cords should not be used. Only extension cords of an appropriate gauge and type should be used. </w:t>
      </w:r>
      <w:r w:rsidR="004E3A33" w:rsidRPr="00101A77">
        <w:rPr>
          <w:szCs w:val="24"/>
        </w:rPr>
        <w:t xml:space="preserve">Generally, it is not recommended to bring in extension cords from home. However, if this is done, a qualified maintenance person </w:t>
      </w:r>
      <w:r w:rsidR="00101A77" w:rsidRPr="00101A77">
        <w:rPr>
          <w:szCs w:val="24"/>
        </w:rPr>
        <w:t>shall</w:t>
      </w:r>
      <w:r w:rsidR="004E3A33" w:rsidRPr="00101A77">
        <w:rPr>
          <w:szCs w:val="24"/>
        </w:rPr>
        <w:t xml:space="preserve"> inspect and approve the device. </w:t>
      </w:r>
    </w:p>
    <w:p w:rsidR="00533C7C" w:rsidRPr="00101A77" w:rsidRDefault="00533C7C" w:rsidP="00B26463">
      <w:pPr>
        <w:pStyle w:val="NoSpacing"/>
        <w:numPr>
          <w:ilvl w:val="0"/>
          <w:numId w:val="2"/>
        </w:numPr>
        <w:rPr>
          <w:szCs w:val="24"/>
        </w:rPr>
      </w:pPr>
      <w:r w:rsidRPr="00101A77">
        <w:rPr>
          <w:szCs w:val="24"/>
        </w:rPr>
        <w:t xml:space="preserve">Extension cords </w:t>
      </w:r>
      <w:r w:rsidR="00101A77">
        <w:rPr>
          <w:szCs w:val="24"/>
        </w:rPr>
        <w:t>shall</w:t>
      </w:r>
      <w:r w:rsidRPr="00101A77">
        <w:rPr>
          <w:szCs w:val="24"/>
        </w:rPr>
        <w:t xml:space="preserve"> not be piggybacked with power strips or other extension cords.</w:t>
      </w:r>
      <w:r w:rsidR="00101A77">
        <w:rPr>
          <w:szCs w:val="24"/>
        </w:rPr>
        <w:t xml:space="preserve"> These devices shall be plugged directly into the electrical receptacle. </w:t>
      </w:r>
    </w:p>
    <w:p w:rsidR="00CF3625" w:rsidRPr="00101A77" w:rsidRDefault="00CF3625" w:rsidP="00CF3625">
      <w:pPr>
        <w:pStyle w:val="ListParagraph"/>
        <w:numPr>
          <w:ilvl w:val="0"/>
          <w:numId w:val="2"/>
        </w:numPr>
        <w:rPr>
          <w:sz w:val="24"/>
          <w:szCs w:val="24"/>
        </w:rPr>
      </w:pPr>
      <w:r w:rsidRPr="00101A77">
        <w:rPr>
          <w:sz w:val="24"/>
          <w:szCs w:val="24"/>
        </w:rPr>
        <w:t xml:space="preserve">Multi-plug </w:t>
      </w:r>
      <w:r w:rsidR="00B53428">
        <w:rPr>
          <w:sz w:val="24"/>
          <w:szCs w:val="24"/>
        </w:rPr>
        <w:t>e</w:t>
      </w:r>
      <w:r w:rsidRPr="00101A77">
        <w:rPr>
          <w:sz w:val="24"/>
          <w:szCs w:val="24"/>
        </w:rPr>
        <w:t xml:space="preserve">xtension </w:t>
      </w:r>
      <w:r w:rsidR="00B53428">
        <w:rPr>
          <w:sz w:val="24"/>
          <w:szCs w:val="24"/>
        </w:rPr>
        <w:t>c</w:t>
      </w:r>
      <w:r w:rsidRPr="00101A77">
        <w:rPr>
          <w:sz w:val="24"/>
          <w:szCs w:val="24"/>
        </w:rPr>
        <w:t xml:space="preserve">ords are prohibited on District premises since they can lead to circuit overloading. </w:t>
      </w:r>
    </w:p>
    <w:p w:rsidR="00B26463" w:rsidRPr="00101A77" w:rsidRDefault="00B26463" w:rsidP="00A25F5F">
      <w:pPr>
        <w:pStyle w:val="NoSpacing"/>
        <w:rPr>
          <w:szCs w:val="24"/>
        </w:rPr>
      </w:pPr>
    </w:p>
    <w:p w:rsidR="004E3A33" w:rsidRDefault="004E3A33" w:rsidP="00D1062C">
      <w:pPr>
        <w:pStyle w:val="Heading2"/>
        <w:numPr>
          <w:ilvl w:val="1"/>
          <w:numId w:val="7"/>
        </w:numPr>
      </w:pPr>
      <w:bookmarkStart w:id="15" w:name="_Toc304201798"/>
      <w:r>
        <w:t>Receptacle (Outlet) Adapters</w:t>
      </w:r>
      <w:bookmarkEnd w:id="15"/>
    </w:p>
    <w:p w:rsidR="00CF3625" w:rsidRDefault="00CF3625" w:rsidP="004E3A33"/>
    <w:p w:rsidR="004E3A33" w:rsidRPr="00497A6E" w:rsidRDefault="004E3A33" w:rsidP="004E3A33">
      <w:pPr>
        <w:rPr>
          <w:sz w:val="24"/>
          <w:szCs w:val="24"/>
        </w:rPr>
      </w:pPr>
      <w:r w:rsidRPr="00497A6E">
        <w:rPr>
          <w:sz w:val="24"/>
          <w:szCs w:val="24"/>
        </w:rPr>
        <w:t>Receptacle (</w:t>
      </w:r>
      <w:r w:rsidR="00B53428">
        <w:rPr>
          <w:sz w:val="24"/>
          <w:szCs w:val="24"/>
        </w:rPr>
        <w:t>o</w:t>
      </w:r>
      <w:r w:rsidRPr="00497A6E">
        <w:rPr>
          <w:sz w:val="24"/>
          <w:szCs w:val="24"/>
        </w:rPr>
        <w:t xml:space="preserve">utlet) </w:t>
      </w:r>
      <w:r w:rsidR="00B53428">
        <w:rPr>
          <w:sz w:val="24"/>
          <w:szCs w:val="24"/>
        </w:rPr>
        <w:t>a</w:t>
      </w:r>
      <w:r w:rsidRPr="00497A6E">
        <w:rPr>
          <w:sz w:val="24"/>
          <w:szCs w:val="24"/>
        </w:rPr>
        <w:t xml:space="preserve">dapters </w:t>
      </w:r>
      <w:r w:rsidR="00CF3625" w:rsidRPr="00497A6E">
        <w:rPr>
          <w:sz w:val="24"/>
          <w:szCs w:val="24"/>
        </w:rPr>
        <w:t xml:space="preserve">that convert electrical outlets to accommodate more plugs than originally designed </w:t>
      </w:r>
      <w:r w:rsidRPr="00497A6E">
        <w:rPr>
          <w:sz w:val="24"/>
          <w:szCs w:val="24"/>
        </w:rPr>
        <w:t xml:space="preserve">are prohibited on District premises since they can lead to circuit overloading. </w:t>
      </w:r>
    </w:p>
    <w:p w:rsidR="004E3A33" w:rsidRPr="00497A6E" w:rsidRDefault="004E3A33" w:rsidP="004E3A33">
      <w:pPr>
        <w:pStyle w:val="Heading2"/>
        <w:rPr>
          <w:sz w:val="24"/>
          <w:szCs w:val="24"/>
        </w:rPr>
      </w:pPr>
    </w:p>
    <w:p w:rsidR="004E3A33" w:rsidRDefault="004E3A33" w:rsidP="00D1062C">
      <w:pPr>
        <w:pStyle w:val="Heading2"/>
        <w:numPr>
          <w:ilvl w:val="1"/>
          <w:numId w:val="7"/>
        </w:numPr>
      </w:pPr>
      <w:bookmarkStart w:id="16" w:name="_Toc304201799"/>
      <w:r>
        <w:t>Power Plug Adapters (three pronged-to-two pronged adapters)</w:t>
      </w:r>
      <w:bookmarkEnd w:id="16"/>
    </w:p>
    <w:p w:rsidR="00B26463" w:rsidRDefault="00B26463" w:rsidP="00A25F5F">
      <w:pPr>
        <w:pStyle w:val="NoSpacing"/>
      </w:pPr>
    </w:p>
    <w:p w:rsidR="00CF3625" w:rsidRDefault="00CF3625" w:rsidP="00A25F5F">
      <w:pPr>
        <w:pStyle w:val="NoSpacing"/>
      </w:pPr>
      <w:r w:rsidRPr="00CF3625">
        <w:t xml:space="preserve">Power </w:t>
      </w:r>
      <w:r w:rsidR="00B53428">
        <w:t>p</w:t>
      </w:r>
      <w:r w:rsidRPr="00CF3625">
        <w:t xml:space="preserve">lug </w:t>
      </w:r>
      <w:r w:rsidR="00B53428">
        <w:t>a</w:t>
      </w:r>
      <w:r w:rsidRPr="00CF3625">
        <w:t>dapters</w:t>
      </w:r>
      <w:r>
        <w:t xml:space="preserve">, also called “cheater plugs,” are prohibited for use on District property. </w:t>
      </w:r>
    </w:p>
    <w:p w:rsidR="000A7747" w:rsidRDefault="000A7747" w:rsidP="00CF3625">
      <w:pPr>
        <w:pStyle w:val="NoSpacing"/>
        <w:ind w:firstLine="720"/>
      </w:pPr>
    </w:p>
    <w:p w:rsidR="004E3A33" w:rsidRDefault="00CF3625" w:rsidP="00CF3625">
      <w:pPr>
        <w:pStyle w:val="NoSpacing"/>
        <w:ind w:firstLine="720"/>
      </w:pPr>
      <w:r>
        <w:t xml:space="preserve">Exception: when installed, inspected, and used by a qualified electrician.  </w:t>
      </w:r>
    </w:p>
    <w:p w:rsidR="004E3A33" w:rsidRDefault="004E3A33" w:rsidP="00A25F5F">
      <w:pPr>
        <w:pStyle w:val="NoSpacing"/>
      </w:pPr>
    </w:p>
    <w:p w:rsidR="00497A6E" w:rsidRDefault="00497A6E" w:rsidP="00E8555A">
      <w:pPr>
        <w:pStyle w:val="Heading2"/>
      </w:pPr>
    </w:p>
    <w:p w:rsidR="00144C7D" w:rsidRDefault="00E8555A" w:rsidP="00D1062C">
      <w:pPr>
        <w:pStyle w:val="Heading2"/>
        <w:numPr>
          <w:ilvl w:val="1"/>
          <w:numId w:val="7"/>
        </w:numPr>
      </w:pPr>
      <w:bookmarkStart w:id="17" w:name="_Toc304201800"/>
      <w:r>
        <w:t>Building and Systems Maintenance</w:t>
      </w:r>
      <w:bookmarkEnd w:id="17"/>
      <w:r>
        <w:t xml:space="preserve"> </w:t>
      </w:r>
    </w:p>
    <w:p w:rsidR="00E8555A" w:rsidRDefault="00E8555A" w:rsidP="00A25F5F">
      <w:pPr>
        <w:pStyle w:val="NoSpacing"/>
      </w:pPr>
    </w:p>
    <w:p w:rsidR="00144C7D" w:rsidRDefault="00B26463" w:rsidP="00A25F5F">
      <w:pPr>
        <w:pStyle w:val="NoSpacing"/>
      </w:pPr>
      <w:r>
        <w:t>It is the policy of the District that all building structures and utility systems are to be maintained in a safe, healthful, and operational manner. If at any time a building component or utility system or other related feature of District property is discovered to be unsafe, damaged, or malfunctioning, the unsafe condition must be reported in accordance with the District’s Hazard Reporting Procedure</w:t>
      </w:r>
      <w:r w:rsidR="00CF3625">
        <w:t xml:space="preserve"> (Appendix </w:t>
      </w:r>
      <w:r w:rsidR="00497A6E">
        <w:t>3</w:t>
      </w:r>
      <w:r w:rsidR="00CF3625">
        <w:t>)</w:t>
      </w:r>
      <w:r>
        <w:t xml:space="preserve">.  </w:t>
      </w:r>
    </w:p>
    <w:p w:rsidR="00E8555A" w:rsidRDefault="00E8555A" w:rsidP="00A25F5F">
      <w:pPr>
        <w:pStyle w:val="NoSpacing"/>
      </w:pPr>
    </w:p>
    <w:p w:rsidR="00144C7D" w:rsidRDefault="00144C7D" w:rsidP="00D1062C">
      <w:pPr>
        <w:pStyle w:val="Heading2"/>
        <w:numPr>
          <w:ilvl w:val="1"/>
          <w:numId w:val="7"/>
        </w:numPr>
      </w:pPr>
      <w:bookmarkStart w:id="18" w:name="_Toc304201801"/>
      <w:r>
        <w:t>Incandescent Heat Sources</w:t>
      </w:r>
      <w:bookmarkEnd w:id="18"/>
    </w:p>
    <w:p w:rsidR="00E8555A" w:rsidRDefault="00E8555A" w:rsidP="00A25F5F">
      <w:pPr>
        <w:pStyle w:val="NoSpacing"/>
      </w:pPr>
    </w:p>
    <w:p w:rsidR="00144C7D" w:rsidRDefault="00144C7D" w:rsidP="00D1062C">
      <w:pPr>
        <w:pStyle w:val="Heading3"/>
        <w:numPr>
          <w:ilvl w:val="2"/>
          <w:numId w:val="7"/>
        </w:numPr>
      </w:pPr>
      <w:bookmarkStart w:id="19" w:name="_Toc304201802"/>
      <w:r>
        <w:t>Toasters</w:t>
      </w:r>
      <w:bookmarkEnd w:id="19"/>
      <w:r>
        <w:t xml:space="preserve"> </w:t>
      </w:r>
    </w:p>
    <w:p w:rsidR="00325C7A" w:rsidRDefault="00325C7A" w:rsidP="00325C7A">
      <w:pPr>
        <w:pStyle w:val="NoSpacing"/>
      </w:pPr>
    </w:p>
    <w:p w:rsidR="00E8555A" w:rsidRDefault="00325C7A" w:rsidP="00325C7A">
      <w:pPr>
        <w:pStyle w:val="NoSpacing"/>
        <w:ind w:left="720"/>
      </w:pPr>
      <w:r>
        <w:t>In general, toasters are discouraged in areas other than site kitchens. A microwave oven is preferred. If permitted, toasters may only be used in designated break room areas unless approved by the Site Administrator. Toasters should not be used in classrooms.</w:t>
      </w:r>
    </w:p>
    <w:p w:rsidR="00325C7A" w:rsidRDefault="00325C7A" w:rsidP="00325C7A"/>
    <w:p w:rsidR="00144C7D" w:rsidRDefault="00144C7D" w:rsidP="00D1062C">
      <w:pPr>
        <w:pStyle w:val="Heading3"/>
        <w:numPr>
          <w:ilvl w:val="2"/>
          <w:numId w:val="7"/>
        </w:numPr>
      </w:pPr>
      <w:bookmarkStart w:id="20" w:name="_Toc304201803"/>
      <w:r>
        <w:t>Ovens / Toaster Ovens</w:t>
      </w:r>
      <w:bookmarkEnd w:id="20"/>
    </w:p>
    <w:p w:rsidR="00E8555A" w:rsidRDefault="00E8555A" w:rsidP="00E8555A">
      <w:pPr>
        <w:pStyle w:val="Heading3"/>
        <w:ind w:left="720"/>
      </w:pPr>
    </w:p>
    <w:p w:rsidR="00325C7A" w:rsidRDefault="00325C7A" w:rsidP="00325C7A">
      <w:pPr>
        <w:pStyle w:val="NoSpacing"/>
        <w:ind w:left="720"/>
      </w:pPr>
      <w:r>
        <w:t>In general, ovens and toaster ovens are discouraged</w:t>
      </w:r>
      <w:r w:rsidRPr="00325C7A">
        <w:t xml:space="preserve"> </w:t>
      </w:r>
      <w:r>
        <w:t>in areas other than site kitchens. A microwave oven is preferred. If permitted, ovens and toaster ovens may only be used in designated break room areas unless approved by the Site Administrator. Toaster</w:t>
      </w:r>
      <w:r w:rsidR="00101A77">
        <w:t xml:space="preserve"> ovens and ovens</w:t>
      </w:r>
      <w:r>
        <w:t xml:space="preserve"> should not be used in classrooms</w:t>
      </w:r>
      <w:r w:rsidR="00101A77">
        <w:t xml:space="preserve"> unless the program requires it (e.g., special education programs, childcare programs, etc.)</w:t>
      </w:r>
      <w:r>
        <w:t>.</w:t>
      </w:r>
    </w:p>
    <w:p w:rsidR="00325C7A" w:rsidRPr="00325C7A" w:rsidRDefault="00325C7A" w:rsidP="00325C7A"/>
    <w:p w:rsidR="00144C7D" w:rsidRDefault="00067F1A" w:rsidP="00D1062C">
      <w:pPr>
        <w:pStyle w:val="Heading3"/>
        <w:numPr>
          <w:ilvl w:val="2"/>
          <w:numId w:val="7"/>
        </w:numPr>
      </w:pPr>
      <w:bookmarkStart w:id="21" w:name="_Toc304201804"/>
      <w:r>
        <w:t xml:space="preserve">Portable </w:t>
      </w:r>
      <w:r w:rsidR="00144C7D">
        <w:t>Space Heaters</w:t>
      </w:r>
      <w:bookmarkEnd w:id="21"/>
      <w:r w:rsidR="00144C7D">
        <w:t xml:space="preserve"> </w:t>
      </w:r>
    </w:p>
    <w:p w:rsidR="00144C7D" w:rsidRDefault="00144C7D" w:rsidP="00325C7A">
      <w:pPr>
        <w:pStyle w:val="NoSpacing"/>
      </w:pPr>
    </w:p>
    <w:p w:rsidR="009A71FE" w:rsidRDefault="00325C7A" w:rsidP="00325C7A">
      <w:pPr>
        <w:pStyle w:val="NoSpacing"/>
        <w:ind w:left="720"/>
      </w:pPr>
      <w:r>
        <w:t xml:space="preserve">In general, portable space heaters are discouraged. It is preferred to repair, alter, or balance the existing Heating/Ventilation/Air-Conditioning systems to provide </w:t>
      </w:r>
      <w:r w:rsidR="00FC0EBE">
        <w:t xml:space="preserve">a </w:t>
      </w:r>
      <w:r>
        <w:t>comfortable environment.</w:t>
      </w:r>
      <w:r w:rsidR="009A71FE">
        <w:t xml:space="preserve"> If present, the following guidelines apply to all portable space heaters:</w:t>
      </w:r>
      <w:r w:rsidR="009A71FE" w:rsidRPr="009A71FE">
        <w:t xml:space="preserve"> </w:t>
      </w:r>
    </w:p>
    <w:p w:rsidR="009A71FE" w:rsidRDefault="009A71FE" w:rsidP="00325C7A">
      <w:pPr>
        <w:pStyle w:val="NoSpacing"/>
        <w:ind w:left="720"/>
      </w:pPr>
    </w:p>
    <w:p w:rsidR="00325C7A" w:rsidRDefault="009A71FE" w:rsidP="009A71FE">
      <w:pPr>
        <w:pStyle w:val="NoSpacing"/>
        <w:numPr>
          <w:ilvl w:val="0"/>
          <w:numId w:val="4"/>
        </w:numPr>
      </w:pPr>
      <w:r>
        <w:lastRenderedPageBreak/>
        <w:t xml:space="preserve">The presence of portable space heaters </w:t>
      </w:r>
      <w:r w:rsidR="00101A77">
        <w:t>shall</w:t>
      </w:r>
      <w:r>
        <w:t xml:space="preserve"> be approved by the Site Administrator.</w:t>
      </w:r>
    </w:p>
    <w:p w:rsidR="009A71FE" w:rsidRDefault="009A71FE" w:rsidP="009A71FE">
      <w:pPr>
        <w:pStyle w:val="NoSpacing"/>
        <w:numPr>
          <w:ilvl w:val="0"/>
          <w:numId w:val="4"/>
        </w:numPr>
      </w:pPr>
      <w:r>
        <w:t xml:space="preserve">Portable space heaters </w:t>
      </w:r>
      <w:r w:rsidR="00101A77">
        <w:t>shall</w:t>
      </w:r>
      <w:r>
        <w:t xml:space="preserve"> be kept a minimum </w:t>
      </w:r>
      <w:r w:rsidR="00FC0EBE">
        <w:t xml:space="preserve">of </w:t>
      </w:r>
      <w:r>
        <w:t xml:space="preserve">36 inches away from all combustible materials. </w:t>
      </w:r>
    </w:p>
    <w:p w:rsidR="009A71FE" w:rsidRDefault="009A71FE" w:rsidP="009A71FE">
      <w:pPr>
        <w:pStyle w:val="NoSpacing"/>
        <w:numPr>
          <w:ilvl w:val="0"/>
          <w:numId w:val="4"/>
        </w:numPr>
      </w:pPr>
      <w:r>
        <w:t xml:space="preserve">If permitted, portable space heaters should be the type with automatic shut-off devices that disable the heater when tipped over. </w:t>
      </w:r>
    </w:p>
    <w:p w:rsidR="009A71FE" w:rsidRDefault="009A71FE" w:rsidP="009A71FE">
      <w:pPr>
        <w:pStyle w:val="NoSpacing"/>
        <w:numPr>
          <w:ilvl w:val="0"/>
          <w:numId w:val="4"/>
        </w:numPr>
      </w:pPr>
      <w:r>
        <w:t>Portable space heaters should not be the incandescent type (e.g., they should not “glow”).</w:t>
      </w:r>
      <w:r w:rsidR="00101A77">
        <w:t xml:space="preserve"> </w:t>
      </w:r>
    </w:p>
    <w:p w:rsidR="009A71FE" w:rsidRDefault="009A71FE" w:rsidP="009A71FE">
      <w:pPr>
        <w:pStyle w:val="NoSpacing"/>
        <w:numPr>
          <w:ilvl w:val="0"/>
          <w:numId w:val="4"/>
        </w:numPr>
      </w:pPr>
      <w:r>
        <w:t xml:space="preserve">Portable space heaters </w:t>
      </w:r>
      <w:r w:rsidR="00101A77">
        <w:t xml:space="preserve">shall </w:t>
      </w:r>
      <w:r>
        <w:t>be attended at all times</w:t>
      </w:r>
      <w:r w:rsidR="00F45A61">
        <w:t xml:space="preserve"> when plugged in and operating</w:t>
      </w:r>
      <w:r>
        <w:t xml:space="preserve">. </w:t>
      </w:r>
    </w:p>
    <w:p w:rsidR="00325C7A" w:rsidRDefault="00325C7A" w:rsidP="00325C7A"/>
    <w:p w:rsidR="005121E8" w:rsidRDefault="00E8555A" w:rsidP="00D1062C">
      <w:pPr>
        <w:pStyle w:val="Heading3"/>
        <w:numPr>
          <w:ilvl w:val="2"/>
          <w:numId w:val="7"/>
        </w:numPr>
      </w:pPr>
      <w:bookmarkStart w:id="22" w:name="_Toc304201805"/>
      <w:r>
        <w:t>Candles/Open Flame</w:t>
      </w:r>
      <w:bookmarkEnd w:id="22"/>
      <w:r>
        <w:t xml:space="preserve"> </w:t>
      </w:r>
    </w:p>
    <w:p w:rsidR="005121E8" w:rsidRDefault="005121E8" w:rsidP="005121E8">
      <w:pPr>
        <w:pStyle w:val="Heading3"/>
        <w:ind w:left="720"/>
      </w:pPr>
    </w:p>
    <w:p w:rsidR="009A71FE" w:rsidRPr="00497A6E" w:rsidRDefault="009A71FE" w:rsidP="009A71FE">
      <w:pPr>
        <w:ind w:left="720"/>
        <w:rPr>
          <w:sz w:val="24"/>
          <w:szCs w:val="24"/>
        </w:rPr>
      </w:pPr>
      <w:r w:rsidRPr="00497A6E">
        <w:rPr>
          <w:sz w:val="24"/>
          <w:szCs w:val="24"/>
        </w:rPr>
        <w:t xml:space="preserve">Candles/open flames are prohibited at all times. </w:t>
      </w:r>
    </w:p>
    <w:p w:rsidR="00497A6E" w:rsidRDefault="00497A6E" w:rsidP="005121E8">
      <w:pPr>
        <w:pStyle w:val="Heading3"/>
        <w:ind w:left="720"/>
      </w:pPr>
    </w:p>
    <w:p w:rsidR="005121E8" w:rsidRDefault="00E8555A" w:rsidP="00D1062C">
      <w:pPr>
        <w:pStyle w:val="Heading3"/>
        <w:numPr>
          <w:ilvl w:val="2"/>
          <w:numId w:val="7"/>
        </w:numPr>
      </w:pPr>
      <w:bookmarkStart w:id="23" w:name="_Toc304201806"/>
      <w:r>
        <w:t>Smoking</w:t>
      </w:r>
      <w:bookmarkEnd w:id="23"/>
      <w:r>
        <w:t xml:space="preserve"> </w:t>
      </w:r>
    </w:p>
    <w:p w:rsidR="005121E8" w:rsidRDefault="005121E8" w:rsidP="005121E8">
      <w:pPr>
        <w:pStyle w:val="Heading3"/>
        <w:ind w:left="720"/>
      </w:pPr>
    </w:p>
    <w:p w:rsidR="009A71FE" w:rsidRPr="00497A6E" w:rsidRDefault="009A71FE" w:rsidP="009A71FE">
      <w:pPr>
        <w:ind w:left="720"/>
        <w:rPr>
          <w:b/>
          <w:sz w:val="24"/>
          <w:szCs w:val="24"/>
        </w:rPr>
      </w:pPr>
      <w:r w:rsidRPr="00497A6E">
        <w:rPr>
          <w:sz w:val="24"/>
          <w:szCs w:val="24"/>
        </w:rPr>
        <w:t>Smoking is prohibited at all times.</w:t>
      </w:r>
    </w:p>
    <w:p w:rsidR="00497A6E" w:rsidRDefault="00497A6E" w:rsidP="005121E8">
      <w:pPr>
        <w:pStyle w:val="Heading3"/>
        <w:ind w:left="720"/>
      </w:pPr>
    </w:p>
    <w:p w:rsidR="00E8555A" w:rsidRDefault="00E8555A" w:rsidP="00D1062C">
      <w:pPr>
        <w:pStyle w:val="Heading3"/>
        <w:numPr>
          <w:ilvl w:val="2"/>
          <w:numId w:val="7"/>
        </w:numPr>
      </w:pPr>
      <w:bookmarkStart w:id="24" w:name="_Toc304201807"/>
      <w:r>
        <w:t>Hot Work (Torching, Cutting, Welding, and Open Flame Operations)</w:t>
      </w:r>
      <w:bookmarkEnd w:id="24"/>
    </w:p>
    <w:p w:rsidR="00E8555A" w:rsidRDefault="009A71FE" w:rsidP="00A25F5F">
      <w:pPr>
        <w:pStyle w:val="NoSpacing"/>
      </w:pPr>
      <w:r>
        <w:tab/>
      </w:r>
    </w:p>
    <w:p w:rsidR="009A71FE" w:rsidRDefault="009A71FE" w:rsidP="009A71FE">
      <w:pPr>
        <w:pStyle w:val="NoSpacing"/>
        <w:ind w:left="720"/>
      </w:pPr>
      <w:r>
        <w:t xml:space="preserve">Hot </w:t>
      </w:r>
      <w:r w:rsidR="00F45A61">
        <w:t>w</w:t>
      </w:r>
      <w:r>
        <w:t xml:space="preserve">ork, including welding and torching, is to be done by authorized personnel only (e.g., maintenance staff). If performed, </w:t>
      </w:r>
      <w:r w:rsidR="00F45A61">
        <w:t>h</w:t>
      </w:r>
      <w:r>
        <w:t xml:space="preserve">ot </w:t>
      </w:r>
      <w:r w:rsidR="00F45A61">
        <w:t>w</w:t>
      </w:r>
      <w:r>
        <w:t xml:space="preserve">ork </w:t>
      </w:r>
      <w:r w:rsidR="00101A77">
        <w:t xml:space="preserve">shall </w:t>
      </w:r>
      <w:r>
        <w:t>be performed following these guidelines:</w:t>
      </w:r>
    </w:p>
    <w:p w:rsidR="009A71FE" w:rsidRDefault="009A71FE" w:rsidP="00A25F5F">
      <w:pPr>
        <w:pStyle w:val="NoSpacing"/>
      </w:pPr>
    </w:p>
    <w:p w:rsidR="009A71FE" w:rsidRDefault="005009DD" w:rsidP="009A71FE">
      <w:pPr>
        <w:pStyle w:val="NoSpacing"/>
        <w:numPr>
          <w:ilvl w:val="0"/>
          <w:numId w:val="5"/>
        </w:numPr>
      </w:pPr>
      <w:r>
        <w:t xml:space="preserve">A Hot Work Permit (Appendix </w:t>
      </w:r>
      <w:r w:rsidR="00B41EF4">
        <w:t>2</w:t>
      </w:r>
      <w:r>
        <w:t xml:space="preserve">) </w:t>
      </w:r>
      <w:r w:rsidR="00B41EF4">
        <w:t>shall</w:t>
      </w:r>
      <w:r>
        <w:t xml:space="preserve"> be completed prior to hot work being performed.</w:t>
      </w:r>
    </w:p>
    <w:p w:rsidR="005009DD" w:rsidRDefault="00B41EF4" w:rsidP="009A71FE">
      <w:pPr>
        <w:pStyle w:val="NoSpacing"/>
        <w:numPr>
          <w:ilvl w:val="0"/>
          <w:numId w:val="5"/>
        </w:numPr>
      </w:pPr>
      <w:r>
        <w:t>Any special precautions required in the Hot Work Permit shall be taken.</w:t>
      </w:r>
    </w:p>
    <w:p w:rsidR="00E8555A" w:rsidRDefault="00E8555A" w:rsidP="00E8555A">
      <w:pPr>
        <w:pStyle w:val="Heading2"/>
      </w:pPr>
    </w:p>
    <w:p w:rsidR="00067F1A" w:rsidRDefault="00067F1A" w:rsidP="00D1062C">
      <w:pPr>
        <w:pStyle w:val="Heading2"/>
        <w:numPr>
          <w:ilvl w:val="1"/>
          <w:numId w:val="7"/>
        </w:numPr>
      </w:pPr>
      <w:bookmarkStart w:id="25" w:name="_Toc304201808"/>
      <w:r>
        <w:t>Chemicals</w:t>
      </w:r>
      <w:bookmarkEnd w:id="25"/>
    </w:p>
    <w:p w:rsidR="00E8555A" w:rsidRDefault="00E8555A" w:rsidP="00E8555A">
      <w:pPr>
        <w:pStyle w:val="NoSpacing"/>
      </w:pPr>
    </w:p>
    <w:p w:rsidR="00B37547" w:rsidRDefault="00B37547" w:rsidP="00E8555A">
      <w:pPr>
        <w:pStyle w:val="NoSpacing"/>
      </w:pPr>
      <w:r>
        <w:t>It is prohibited to bring chemicals onto District property without permission.</w:t>
      </w:r>
      <w:r w:rsidR="00B41EF4">
        <w:t xml:space="preserve"> When cleaning chemicals or other chemicals are needed, employees shall contact their supervisor. </w:t>
      </w:r>
    </w:p>
    <w:p w:rsidR="00E8555A" w:rsidRDefault="00E8555A" w:rsidP="00E8555A">
      <w:pPr>
        <w:pStyle w:val="NoSpacing"/>
      </w:pPr>
    </w:p>
    <w:p w:rsidR="00E8555A" w:rsidRDefault="00E8555A" w:rsidP="00D1062C">
      <w:pPr>
        <w:pStyle w:val="Heading2"/>
        <w:numPr>
          <w:ilvl w:val="1"/>
          <w:numId w:val="7"/>
        </w:numPr>
      </w:pPr>
      <w:bookmarkStart w:id="26" w:name="_Toc304201809"/>
      <w:r>
        <w:t>Flammable Liquids</w:t>
      </w:r>
      <w:bookmarkEnd w:id="26"/>
      <w:r>
        <w:t xml:space="preserve"> </w:t>
      </w:r>
    </w:p>
    <w:p w:rsidR="00E8555A" w:rsidRDefault="00E8555A" w:rsidP="00E8555A">
      <w:pPr>
        <w:pStyle w:val="NoSpacing"/>
      </w:pPr>
    </w:p>
    <w:p w:rsidR="00B41EF4" w:rsidRDefault="00B41EF4" w:rsidP="00E8555A">
      <w:pPr>
        <w:pStyle w:val="NoSpacing"/>
      </w:pPr>
      <w:r>
        <w:t xml:space="preserve">Only authorized persons </w:t>
      </w:r>
      <w:r w:rsidR="00101A77">
        <w:t>shall</w:t>
      </w:r>
      <w:r>
        <w:t xml:space="preserve"> handle, use, or store flammable liquids. Flammable liquids should be kept in their original shipping containers. If provided</w:t>
      </w:r>
      <w:r w:rsidR="00101A77">
        <w:t xml:space="preserve"> or required</w:t>
      </w:r>
      <w:r>
        <w:t xml:space="preserve">, a flammable liquid storage cabinet </w:t>
      </w:r>
      <w:r w:rsidR="00101A77">
        <w:t xml:space="preserve">shall </w:t>
      </w:r>
      <w:r>
        <w:t xml:space="preserve">be used to store flammable liquids.  </w:t>
      </w:r>
    </w:p>
    <w:p w:rsidR="00497A6E" w:rsidRDefault="00497A6E" w:rsidP="00E8555A">
      <w:pPr>
        <w:pStyle w:val="Heading2"/>
      </w:pPr>
    </w:p>
    <w:p w:rsidR="00E8555A" w:rsidRDefault="00E8555A" w:rsidP="00D1062C">
      <w:pPr>
        <w:pStyle w:val="Heading2"/>
        <w:numPr>
          <w:ilvl w:val="1"/>
          <w:numId w:val="7"/>
        </w:numPr>
      </w:pPr>
      <w:bookmarkStart w:id="27" w:name="_Toc304201810"/>
      <w:r>
        <w:t>Housekeeping</w:t>
      </w:r>
      <w:bookmarkEnd w:id="27"/>
      <w:r>
        <w:t xml:space="preserve"> </w:t>
      </w:r>
    </w:p>
    <w:p w:rsidR="00E8555A" w:rsidRDefault="00E8555A" w:rsidP="00E8555A">
      <w:pPr>
        <w:pStyle w:val="NoSpacing"/>
      </w:pPr>
    </w:p>
    <w:p w:rsidR="00B41EF4" w:rsidRDefault="00B41EF4" w:rsidP="00B41EF4">
      <w:pPr>
        <w:pStyle w:val="NoSpacing"/>
      </w:pPr>
      <w:r>
        <w:t>Employees shall maintain their occupied areas and property in clean, sanitary manner that is free of unnecessary idle storage, combustibles, and debris. Trash shall be removed regularly to prevent excessive accumulation.</w:t>
      </w:r>
    </w:p>
    <w:p w:rsidR="00B41EF4" w:rsidRDefault="00B41EF4" w:rsidP="00B41EF4">
      <w:pPr>
        <w:pStyle w:val="NoSpacing"/>
      </w:pPr>
    </w:p>
    <w:p w:rsidR="00067F1A" w:rsidRDefault="00067F1A" w:rsidP="00A25F5F">
      <w:pPr>
        <w:pStyle w:val="NoSpacing"/>
      </w:pPr>
    </w:p>
    <w:p w:rsidR="00497A6E" w:rsidRDefault="00497A6E">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067F1A" w:rsidRDefault="00497A6E" w:rsidP="00D1062C">
      <w:pPr>
        <w:pStyle w:val="Heading1"/>
        <w:numPr>
          <w:ilvl w:val="0"/>
          <w:numId w:val="7"/>
        </w:numPr>
      </w:pPr>
      <w:bookmarkStart w:id="28" w:name="_Toc304201811"/>
      <w:r>
        <w:lastRenderedPageBreak/>
        <w:t>H</w:t>
      </w:r>
      <w:r w:rsidR="00067F1A">
        <w:t>azard Reporting</w:t>
      </w:r>
      <w:bookmarkEnd w:id="28"/>
      <w:r w:rsidR="00067F1A">
        <w:t xml:space="preserve"> </w:t>
      </w:r>
    </w:p>
    <w:p w:rsidR="00067F1A" w:rsidRDefault="00067F1A" w:rsidP="00A25F5F">
      <w:pPr>
        <w:pStyle w:val="NoSpacing"/>
      </w:pPr>
    </w:p>
    <w:p w:rsidR="00067F1A" w:rsidRDefault="00067F1A" w:rsidP="00A25F5F">
      <w:pPr>
        <w:pStyle w:val="NoSpacing"/>
      </w:pPr>
    </w:p>
    <w:p w:rsidR="00067F1A" w:rsidRDefault="00B26463" w:rsidP="00A25F5F">
      <w:pPr>
        <w:pStyle w:val="NoSpacing"/>
      </w:pPr>
      <w:r w:rsidRPr="00B26463">
        <w:rPr>
          <w:highlight w:val="yellow"/>
        </w:rPr>
        <w:t>INSERT DISTRICT’S HAZARD REPORTING PROCEDURE</w:t>
      </w:r>
    </w:p>
    <w:p w:rsidR="00CF3625" w:rsidRDefault="00CF3625" w:rsidP="00A25F5F">
      <w:pPr>
        <w:pStyle w:val="NoSpacing"/>
      </w:pPr>
    </w:p>
    <w:p w:rsidR="00B26463" w:rsidRDefault="00CF3625" w:rsidP="00A25F5F">
      <w:pPr>
        <w:pStyle w:val="NoSpacing"/>
      </w:pPr>
      <w:r>
        <w:t xml:space="preserve">It is the policy of the District that employees must report all hazards to their supervisor. </w:t>
      </w:r>
    </w:p>
    <w:p w:rsidR="00B26463" w:rsidRDefault="00B26463" w:rsidP="00A25F5F">
      <w:pPr>
        <w:pStyle w:val="NoSpacing"/>
      </w:pPr>
    </w:p>
    <w:p w:rsidR="00067F1A" w:rsidRDefault="00067F1A" w:rsidP="00A25F5F">
      <w:pPr>
        <w:pStyle w:val="NoSpacing"/>
      </w:pPr>
    </w:p>
    <w:p w:rsidR="00067F1A" w:rsidRDefault="00067F1A" w:rsidP="00A25F5F">
      <w:pPr>
        <w:pStyle w:val="NoSpacing"/>
      </w:pPr>
    </w:p>
    <w:p w:rsidR="00067F1A" w:rsidRDefault="00067F1A" w:rsidP="00A25F5F">
      <w:pPr>
        <w:pStyle w:val="NoSpacing"/>
      </w:pPr>
    </w:p>
    <w:p w:rsidR="00067F1A" w:rsidRDefault="00067F1A" w:rsidP="00A25F5F">
      <w:pPr>
        <w:pStyle w:val="NoSpacing"/>
      </w:pPr>
    </w:p>
    <w:p w:rsidR="00067F1A" w:rsidRDefault="00067F1A" w:rsidP="00A25F5F">
      <w:pPr>
        <w:pStyle w:val="NoSpacing"/>
      </w:pPr>
    </w:p>
    <w:p w:rsidR="00067F1A" w:rsidRDefault="00067F1A" w:rsidP="00A25F5F">
      <w:pPr>
        <w:pStyle w:val="NoSpacing"/>
      </w:pPr>
    </w:p>
    <w:p w:rsidR="00067F1A" w:rsidRDefault="00067F1A" w:rsidP="00A25F5F">
      <w:pPr>
        <w:pStyle w:val="NoSpacing"/>
      </w:pPr>
    </w:p>
    <w:p w:rsidR="00144C7D" w:rsidRDefault="00144C7D" w:rsidP="00A25F5F">
      <w:pPr>
        <w:pStyle w:val="NoSpacing"/>
      </w:pPr>
    </w:p>
    <w:p w:rsidR="00B41EF4" w:rsidRDefault="00B41EF4">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144C7D" w:rsidRDefault="00144C7D" w:rsidP="00D1062C">
      <w:pPr>
        <w:pStyle w:val="Heading1"/>
        <w:numPr>
          <w:ilvl w:val="0"/>
          <w:numId w:val="7"/>
        </w:numPr>
      </w:pPr>
      <w:bookmarkStart w:id="29" w:name="_Toc304201812"/>
      <w:r>
        <w:lastRenderedPageBreak/>
        <w:t>Assignment of Responsibility</w:t>
      </w:r>
      <w:bookmarkEnd w:id="29"/>
      <w:r>
        <w:t xml:space="preserve"> </w:t>
      </w:r>
    </w:p>
    <w:p w:rsidR="00144C7D" w:rsidRDefault="00144C7D" w:rsidP="00A25F5F">
      <w:pPr>
        <w:pStyle w:val="NoSpacing"/>
      </w:pPr>
    </w:p>
    <w:p w:rsidR="00144C7D" w:rsidRDefault="00E8555A" w:rsidP="00D1062C">
      <w:pPr>
        <w:pStyle w:val="Heading2"/>
        <w:numPr>
          <w:ilvl w:val="1"/>
          <w:numId w:val="7"/>
        </w:numPr>
      </w:pPr>
      <w:bookmarkStart w:id="30" w:name="_Toc304201813"/>
      <w:r>
        <w:t>Program Administrator</w:t>
      </w:r>
      <w:bookmarkEnd w:id="30"/>
    </w:p>
    <w:p w:rsidR="00E8555A" w:rsidRDefault="00E8555A" w:rsidP="00A25F5F">
      <w:pPr>
        <w:pStyle w:val="NoSpacing"/>
      </w:pPr>
    </w:p>
    <w:p w:rsidR="0077678C" w:rsidRDefault="0077678C" w:rsidP="00A25F5F">
      <w:pPr>
        <w:pStyle w:val="NoSpacing"/>
      </w:pPr>
      <w:r>
        <w:t xml:space="preserve">The Program Administrator for the Fire Prevention Plan is </w:t>
      </w:r>
      <w:r w:rsidRPr="0077678C">
        <w:rPr>
          <w:highlight w:val="yellow"/>
        </w:rPr>
        <w:t>INSERT PROGRAM ADMINISTRATOR’S NAME OR TITLE.</w:t>
      </w:r>
    </w:p>
    <w:p w:rsidR="0077678C" w:rsidRDefault="0077678C" w:rsidP="00A25F5F">
      <w:pPr>
        <w:pStyle w:val="NoSpacing"/>
      </w:pPr>
    </w:p>
    <w:p w:rsidR="00B41EF4" w:rsidRDefault="00B41EF4" w:rsidP="00A25F5F">
      <w:pPr>
        <w:pStyle w:val="NoSpacing"/>
      </w:pPr>
      <w:r>
        <w:t xml:space="preserve">The </w:t>
      </w:r>
      <w:r w:rsidR="006623CD">
        <w:t>P</w:t>
      </w:r>
      <w:r>
        <w:t xml:space="preserve">rogram </w:t>
      </w:r>
      <w:r w:rsidR="006623CD">
        <w:t>A</w:t>
      </w:r>
      <w:r>
        <w:t xml:space="preserve">dministrator is responsible for periodically reviewing the Fire Prevention Plan. Any revisions </w:t>
      </w:r>
      <w:r w:rsidR="00967D54">
        <w:t>to</w:t>
      </w:r>
      <w:r>
        <w:t xml:space="preserve"> the </w:t>
      </w:r>
      <w:r w:rsidR="00967D54">
        <w:t>p</w:t>
      </w:r>
      <w:r>
        <w:t xml:space="preserve">lan </w:t>
      </w:r>
      <w:r w:rsidR="00101A77">
        <w:t>shall</w:t>
      </w:r>
      <w:r>
        <w:t xml:space="preserve"> be reviewed by the Program Administrator. </w:t>
      </w:r>
    </w:p>
    <w:p w:rsidR="00B41EF4" w:rsidRDefault="00B41EF4" w:rsidP="00A25F5F">
      <w:pPr>
        <w:pStyle w:val="NoSpacing"/>
      </w:pPr>
    </w:p>
    <w:p w:rsidR="00E8555A" w:rsidRDefault="00E8555A" w:rsidP="00D1062C">
      <w:pPr>
        <w:pStyle w:val="Heading2"/>
        <w:numPr>
          <w:ilvl w:val="1"/>
          <w:numId w:val="7"/>
        </w:numPr>
      </w:pPr>
      <w:bookmarkStart w:id="31" w:name="_Toc304201814"/>
      <w:r>
        <w:t>Site Administrator</w:t>
      </w:r>
      <w:bookmarkEnd w:id="31"/>
    </w:p>
    <w:p w:rsidR="00E8555A" w:rsidRDefault="00E8555A" w:rsidP="00A25F5F">
      <w:pPr>
        <w:pStyle w:val="NoSpacing"/>
      </w:pPr>
    </w:p>
    <w:p w:rsidR="00B26463" w:rsidRDefault="00B41EF4" w:rsidP="00A25F5F">
      <w:pPr>
        <w:pStyle w:val="NoSpacing"/>
      </w:pPr>
      <w:r>
        <w:t xml:space="preserve">The Site Administrator is responsible for ensuring that employees under his or her authority comply with the Fire Prevention Plan. </w:t>
      </w:r>
    </w:p>
    <w:p w:rsidR="00497A6E" w:rsidRDefault="00497A6E" w:rsidP="00B26463">
      <w:pPr>
        <w:pStyle w:val="Heading2"/>
      </w:pPr>
    </w:p>
    <w:p w:rsidR="00E8555A" w:rsidRDefault="00B26463" w:rsidP="00D1062C">
      <w:pPr>
        <w:pStyle w:val="Heading2"/>
        <w:numPr>
          <w:ilvl w:val="1"/>
          <w:numId w:val="7"/>
        </w:numPr>
      </w:pPr>
      <w:bookmarkStart w:id="32" w:name="_Toc304201815"/>
      <w:r>
        <w:t>Maintenance Administrator</w:t>
      </w:r>
      <w:bookmarkEnd w:id="32"/>
    </w:p>
    <w:p w:rsidR="00B41EF4" w:rsidRDefault="00B41EF4" w:rsidP="00B41EF4">
      <w:pPr>
        <w:pStyle w:val="NoSpacing"/>
      </w:pPr>
    </w:p>
    <w:p w:rsidR="00B41EF4" w:rsidRDefault="00B41EF4" w:rsidP="00B41EF4">
      <w:pPr>
        <w:pStyle w:val="NoSpacing"/>
      </w:pPr>
      <w:r>
        <w:t>The Maintenance Administrator is responsible for maintaining the buildings and infrastructure systems in a safe and healthful manner.</w:t>
      </w:r>
    </w:p>
    <w:p w:rsidR="00B41EF4" w:rsidRDefault="00B41EF4" w:rsidP="00B41EF4">
      <w:pPr>
        <w:pStyle w:val="NoSpacing"/>
      </w:pPr>
    </w:p>
    <w:p w:rsidR="00B41EF4" w:rsidRDefault="00B41EF4" w:rsidP="00B41EF4">
      <w:pPr>
        <w:pStyle w:val="NoSpacing"/>
      </w:pPr>
      <w:r>
        <w:t>The Maintenance Administrator shall approve all Hot Work Permits as described in Appendix 2.</w:t>
      </w:r>
    </w:p>
    <w:p w:rsidR="00B26463" w:rsidRDefault="00B26463" w:rsidP="00A25F5F">
      <w:pPr>
        <w:pStyle w:val="NoSpacing"/>
      </w:pPr>
    </w:p>
    <w:p w:rsidR="00E8555A" w:rsidRDefault="00E8555A" w:rsidP="00D1062C">
      <w:pPr>
        <w:pStyle w:val="Heading2"/>
        <w:numPr>
          <w:ilvl w:val="1"/>
          <w:numId w:val="7"/>
        </w:numPr>
      </w:pPr>
      <w:bookmarkStart w:id="33" w:name="_Toc304201816"/>
      <w:r>
        <w:t>Employee</w:t>
      </w:r>
      <w:bookmarkEnd w:id="33"/>
    </w:p>
    <w:p w:rsidR="00144C7D" w:rsidRDefault="00144C7D" w:rsidP="00A25F5F">
      <w:pPr>
        <w:pStyle w:val="NoSpacing"/>
      </w:pPr>
    </w:p>
    <w:p w:rsidR="00144C7D" w:rsidRDefault="00B41EF4" w:rsidP="00A25F5F">
      <w:pPr>
        <w:pStyle w:val="NoSpacing"/>
      </w:pPr>
      <w:r>
        <w:t xml:space="preserve">District employees are responsible for following the provisions of this Fire Prevention Plan. </w:t>
      </w:r>
    </w:p>
    <w:p w:rsidR="00CF3625" w:rsidRDefault="00CF3625">
      <w:pPr>
        <w:spacing w:after="200" w:line="276" w:lineRule="auto"/>
        <w:contextualSpacing w:val="0"/>
        <w:rPr>
          <w:rFonts w:asciiTheme="majorHAnsi" w:eastAsiaTheme="majorEastAsia" w:hAnsiTheme="majorHAnsi" w:cstheme="majorBidi"/>
          <w:b/>
          <w:bCs/>
          <w:color w:val="365F91" w:themeColor="accent1" w:themeShade="BF"/>
          <w:sz w:val="28"/>
          <w:szCs w:val="28"/>
        </w:rPr>
      </w:pPr>
      <w:r>
        <w:br w:type="page"/>
      </w:r>
    </w:p>
    <w:p w:rsidR="00A25F5F" w:rsidRDefault="00144C7D" w:rsidP="00D1062C">
      <w:pPr>
        <w:pStyle w:val="Heading1"/>
        <w:numPr>
          <w:ilvl w:val="0"/>
          <w:numId w:val="7"/>
        </w:numPr>
      </w:pPr>
      <w:bookmarkStart w:id="34" w:name="_Toc304201817"/>
      <w:r>
        <w:lastRenderedPageBreak/>
        <w:t>Appendices</w:t>
      </w:r>
      <w:bookmarkEnd w:id="34"/>
      <w:r>
        <w:t xml:space="preserve"> </w:t>
      </w:r>
    </w:p>
    <w:p w:rsidR="00144C7D" w:rsidRDefault="00144C7D" w:rsidP="00A25F5F">
      <w:pPr>
        <w:pStyle w:val="NoSpacing"/>
      </w:pPr>
    </w:p>
    <w:p w:rsidR="00E8555A" w:rsidRDefault="00B41EF4" w:rsidP="00E8555A">
      <w:pPr>
        <w:pStyle w:val="Heading2"/>
      </w:pPr>
      <w:bookmarkStart w:id="35" w:name="_Toc304201818"/>
      <w:r>
        <w:t xml:space="preserve">Appendix 1 - </w:t>
      </w:r>
      <w:r w:rsidR="00E8555A">
        <w:t>Fire Prevention Checklist</w:t>
      </w:r>
      <w:bookmarkEnd w:id="35"/>
      <w:r w:rsidR="00E8555A">
        <w:t xml:space="preserve"> </w:t>
      </w:r>
    </w:p>
    <w:p w:rsidR="00E8555A" w:rsidRDefault="00E8555A" w:rsidP="00A25F5F">
      <w:pPr>
        <w:pStyle w:val="NoSpacing"/>
      </w:pPr>
    </w:p>
    <w:p w:rsidR="00B37547" w:rsidRDefault="00B37547" w:rsidP="00A25F5F">
      <w:pPr>
        <w:pStyle w:val="NoSpacing"/>
      </w:pPr>
      <w:r>
        <w:t>(Sample – Or insert District Checklist)</w:t>
      </w:r>
    </w:p>
    <w:p w:rsidR="00B37547" w:rsidRDefault="00B37547" w:rsidP="00A25F5F">
      <w:pPr>
        <w:pStyle w:val="NoSpacing"/>
      </w:pPr>
    </w:p>
    <w:tbl>
      <w:tblPr>
        <w:tblStyle w:val="TableGrid"/>
        <w:tblW w:w="0" w:type="auto"/>
        <w:tblLook w:val="04A0"/>
      </w:tblPr>
      <w:tblGrid>
        <w:gridCol w:w="558"/>
        <w:gridCol w:w="540"/>
        <w:gridCol w:w="1170"/>
        <w:gridCol w:w="2430"/>
        <w:gridCol w:w="810"/>
        <w:gridCol w:w="1674"/>
        <w:gridCol w:w="2394"/>
      </w:tblGrid>
      <w:tr w:rsidR="00072206" w:rsidTr="00072206">
        <w:tc>
          <w:tcPr>
            <w:tcW w:w="2268" w:type="dxa"/>
            <w:gridSpan w:val="3"/>
          </w:tcPr>
          <w:p w:rsidR="00072206" w:rsidRDefault="00072206" w:rsidP="00A25F5F">
            <w:pPr>
              <w:pStyle w:val="NoSpacing"/>
            </w:pPr>
            <w:r>
              <w:t>Date of Inspection</w:t>
            </w:r>
          </w:p>
        </w:tc>
        <w:tc>
          <w:tcPr>
            <w:tcW w:w="2430" w:type="dxa"/>
          </w:tcPr>
          <w:p w:rsidR="00072206" w:rsidRDefault="00072206" w:rsidP="00A25F5F">
            <w:pPr>
              <w:pStyle w:val="NoSpacing"/>
            </w:pPr>
            <w:r>
              <w:t>Name of Inspector</w:t>
            </w:r>
          </w:p>
        </w:tc>
        <w:tc>
          <w:tcPr>
            <w:tcW w:w="2484" w:type="dxa"/>
            <w:gridSpan w:val="2"/>
          </w:tcPr>
          <w:p w:rsidR="00072206" w:rsidRDefault="00072206" w:rsidP="00072206">
            <w:pPr>
              <w:pStyle w:val="NoSpacing"/>
            </w:pPr>
            <w:r>
              <w:t>Inspection Location</w:t>
            </w:r>
          </w:p>
        </w:tc>
        <w:tc>
          <w:tcPr>
            <w:tcW w:w="2394" w:type="dxa"/>
          </w:tcPr>
          <w:p w:rsidR="00072206" w:rsidRDefault="00072206" w:rsidP="00A25F5F">
            <w:pPr>
              <w:pStyle w:val="NoSpacing"/>
            </w:pPr>
            <w:r>
              <w:t>Inspection Time</w:t>
            </w:r>
          </w:p>
        </w:tc>
      </w:tr>
      <w:tr w:rsidR="00072206" w:rsidTr="00072206">
        <w:tc>
          <w:tcPr>
            <w:tcW w:w="2268" w:type="dxa"/>
            <w:gridSpan w:val="3"/>
          </w:tcPr>
          <w:p w:rsidR="00072206" w:rsidRDefault="00072206" w:rsidP="00A25F5F">
            <w:pPr>
              <w:pStyle w:val="NoSpacing"/>
            </w:pPr>
          </w:p>
          <w:p w:rsidR="00497A6E" w:rsidRDefault="00497A6E" w:rsidP="00A25F5F">
            <w:pPr>
              <w:pStyle w:val="NoSpacing"/>
            </w:pPr>
          </w:p>
        </w:tc>
        <w:tc>
          <w:tcPr>
            <w:tcW w:w="2430" w:type="dxa"/>
          </w:tcPr>
          <w:p w:rsidR="00072206" w:rsidRDefault="00072206" w:rsidP="00A25F5F">
            <w:pPr>
              <w:pStyle w:val="NoSpacing"/>
            </w:pPr>
          </w:p>
        </w:tc>
        <w:tc>
          <w:tcPr>
            <w:tcW w:w="2484" w:type="dxa"/>
            <w:gridSpan w:val="2"/>
          </w:tcPr>
          <w:p w:rsidR="00072206" w:rsidRDefault="00072206" w:rsidP="00072206">
            <w:pPr>
              <w:pStyle w:val="NoSpacing"/>
            </w:pPr>
          </w:p>
        </w:tc>
        <w:tc>
          <w:tcPr>
            <w:tcW w:w="2394" w:type="dxa"/>
          </w:tcPr>
          <w:p w:rsidR="00072206" w:rsidRDefault="00072206" w:rsidP="00A25F5F">
            <w:pPr>
              <w:pStyle w:val="NoSpacing"/>
            </w:pPr>
          </w:p>
        </w:tc>
      </w:tr>
      <w:tr w:rsidR="00B37547" w:rsidTr="006623CD">
        <w:tc>
          <w:tcPr>
            <w:tcW w:w="1098" w:type="dxa"/>
            <w:gridSpan w:val="2"/>
            <w:vAlign w:val="center"/>
          </w:tcPr>
          <w:p w:rsidR="00000000" w:rsidRDefault="00B37547">
            <w:pPr>
              <w:pStyle w:val="NoSpacing"/>
              <w:jc w:val="center"/>
              <w:rPr>
                <w:rFonts w:eastAsiaTheme="minorHAnsi" w:cstheme="minorBidi"/>
                <w:sz w:val="16"/>
                <w:szCs w:val="22"/>
              </w:rPr>
            </w:pPr>
            <w:r>
              <w:rPr>
                <w:sz w:val="16"/>
              </w:rPr>
              <w:t>Circle One</w:t>
            </w:r>
          </w:p>
        </w:tc>
        <w:tc>
          <w:tcPr>
            <w:tcW w:w="4410" w:type="dxa"/>
            <w:gridSpan w:val="3"/>
          </w:tcPr>
          <w:p w:rsidR="00B37547" w:rsidRDefault="00B37547" w:rsidP="00A25F5F">
            <w:pPr>
              <w:pStyle w:val="NoSpacing"/>
            </w:pPr>
            <w:r>
              <w:t>Question</w:t>
            </w:r>
          </w:p>
        </w:tc>
        <w:tc>
          <w:tcPr>
            <w:tcW w:w="4068" w:type="dxa"/>
            <w:gridSpan w:val="2"/>
          </w:tcPr>
          <w:p w:rsidR="00B37547" w:rsidRDefault="00B37547" w:rsidP="00A25F5F">
            <w:pPr>
              <w:pStyle w:val="NoSpacing"/>
            </w:pPr>
            <w:r>
              <w:t>Comments / Corrective Action</w:t>
            </w: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Is housekeeping satisfactory?</w:t>
            </w:r>
          </w:p>
        </w:tc>
        <w:tc>
          <w:tcPr>
            <w:tcW w:w="4068" w:type="dxa"/>
            <w:gridSpan w:val="2"/>
          </w:tcPr>
          <w:p w:rsidR="00B37547" w:rsidRDefault="00B37547" w:rsidP="00A25F5F">
            <w:pPr>
              <w:pStyle w:val="NoSpacing"/>
            </w:pPr>
          </w:p>
          <w:p w:rsidR="00B37547" w:rsidRDefault="00B37547" w:rsidP="00A25F5F">
            <w:pPr>
              <w:pStyle w:val="NoSpacing"/>
            </w:pPr>
          </w:p>
        </w:tc>
      </w:tr>
      <w:tr w:rsidR="00072206" w:rsidTr="000D1D4C">
        <w:tc>
          <w:tcPr>
            <w:tcW w:w="558" w:type="dxa"/>
            <w:vAlign w:val="center"/>
          </w:tcPr>
          <w:p w:rsidR="00072206" w:rsidRPr="00072206" w:rsidRDefault="00072206" w:rsidP="000D1D4C">
            <w:pPr>
              <w:pStyle w:val="NoSpacing"/>
              <w:rPr>
                <w:sz w:val="16"/>
              </w:rPr>
            </w:pPr>
            <w:r w:rsidRPr="00072206">
              <w:rPr>
                <w:sz w:val="16"/>
              </w:rPr>
              <w:t>Yes</w:t>
            </w:r>
          </w:p>
        </w:tc>
        <w:tc>
          <w:tcPr>
            <w:tcW w:w="540" w:type="dxa"/>
            <w:vAlign w:val="center"/>
          </w:tcPr>
          <w:p w:rsidR="00072206" w:rsidRPr="00072206" w:rsidRDefault="00072206" w:rsidP="000D1D4C">
            <w:pPr>
              <w:pStyle w:val="NoSpacing"/>
              <w:rPr>
                <w:sz w:val="16"/>
              </w:rPr>
            </w:pPr>
            <w:r w:rsidRPr="00072206">
              <w:rPr>
                <w:sz w:val="16"/>
              </w:rPr>
              <w:t>No</w:t>
            </w:r>
          </w:p>
        </w:tc>
        <w:tc>
          <w:tcPr>
            <w:tcW w:w="4410" w:type="dxa"/>
            <w:gridSpan w:val="3"/>
            <w:vAlign w:val="center"/>
          </w:tcPr>
          <w:p w:rsidR="00072206" w:rsidRPr="00B37547" w:rsidRDefault="00B37547" w:rsidP="000D1D4C">
            <w:pPr>
              <w:pStyle w:val="NoSpacing"/>
              <w:numPr>
                <w:ilvl w:val="0"/>
                <w:numId w:val="6"/>
              </w:numPr>
              <w:rPr>
                <w:sz w:val="18"/>
              </w:rPr>
            </w:pPr>
            <w:r w:rsidRPr="00B37547">
              <w:rPr>
                <w:sz w:val="18"/>
              </w:rPr>
              <w:t xml:space="preserve">Is the </w:t>
            </w:r>
            <w:r w:rsidR="000D1D4C">
              <w:rPr>
                <w:sz w:val="18"/>
              </w:rPr>
              <w:t>amount</w:t>
            </w:r>
            <w:r w:rsidR="000D1D4C" w:rsidRPr="00B37547">
              <w:rPr>
                <w:sz w:val="18"/>
              </w:rPr>
              <w:t xml:space="preserve"> </w:t>
            </w:r>
            <w:r w:rsidRPr="00B37547">
              <w:rPr>
                <w:sz w:val="18"/>
              </w:rPr>
              <w:t>of combustibles minimized?</w:t>
            </w:r>
          </w:p>
        </w:tc>
        <w:tc>
          <w:tcPr>
            <w:tcW w:w="4068" w:type="dxa"/>
            <w:gridSpan w:val="2"/>
          </w:tcPr>
          <w:p w:rsidR="00072206" w:rsidRDefault="00072206" w:rsidP="00A25F5F">
            <w:pPr>
              <w:pStyle w:val="NoSpacing"/>
            </w:pPr>
          </w:p>
          <w:p w:rsidR="00B37547" w:rsidRDefault="00B37547" w:rsidP="00A25F5F">
            <w:pPr>
              <w:pStyle w:val="NoSpacing"/>
            </w:pPr>
          </w:p>
        </w:tc>
      </w:tr>
      <w:tr w:rsidR="00072206" w:rsidTr="000D1D4C">
        <w:tc>
          <w:tcPr>
            <w:tcW w:w="558" w:type="dxa"/>
            <w:vAlign w:val="center"/>
          </w:tcPr>
          <w:p w:rsidR="00072206" w:rsidRPr="00072206" w:rsidRDefault="00072206" w:rsidP="000D1D4C">
            <w:pPr>
              <w:pStyle w:val="NoSpacing"/>
              <w:rPr>
                <w:sz w:val="16"/>
              </w:rPr>
            </w:pPr>
            <w:r w:rsidRPr="00072206">
              <w:rPr>
                <w:sz w:val="16"/>
              </w:rPr>
              <w:t>Yes</w:t>
            </w:r>
          </w:p>
        </w:tc>
        <w:tc>
          <w:tcPr>
            <w:tcW w:w="540" w:type="dxa"/>
            <w:vAlign w:val="center"/>
          </w:tcPr>
          <w:p w:rsidR="00072206" w:rsidRPr="00072206" w:rsidRDefault="00072206" w:rsidP="000D1D4C">
            <w:pPr>
              <w:pStyle w:val="NoSpacing"/>
              <w:rPr>
                <w:sz w:val="16"/>
              </w:rPr>
            </w:pPr>
            <w:r w:rsidRPr="00072206">
              <w:rPr>
                <w:sz w:val="16"/>
              </w:rPr>
              <w:t>No</w:t>
            </w:r>
          </w:p>
        </w:tc>
        <w:tc>
          <w:tcPr>
            <w:tcW w:w="4410" w:type="dxa"/>
            <w:gridSpan w:val="3"/>
            <w:vAlign w:val="center"/>
          </w:tcPr>
          <w:p w:rsidR="00072206" w:rsidRPr="00B37547" w:rsidRDefault="00B37547" w:rsidP="000D1D4C">
            <w:pPr>
              <w:pStyle w:val="NoSpacing"/>
              <w:numPr>
                <w:ilvl w:val="0"/>
                <w:numId w:val="6"/>
              </w:numPr>
              <w:rPr>
                <w:sz w:val="18"/>
              </w:rPr>
            </w:pPr>
            <w:r w:rsidRPr="00B37547">
              <w:rPr>
                <w:sz w:val="18"/>
              </w:rPr>
              <w:t>Are heat</w:t>
            </w:r>
            <w:r w:rsidR="000D1D4C">
              <w:rPr>
                <w:sz w:val="18"/>
              </w:rPr>
              <w:t>-</w:t>
            </w:r>
            <w:r w:rsidRPr="00B37547">
              <w:rPr>
                <w:sz w:val="18"/>
              </w:rPr>
              <w:t>producing appliances kept well away from combustible materials?</w:t>
            </w:r>
          </w:p>
        </w:tc>
        <w:tc>
          <w:tcPr>
            <w:tcW w:w="4068" w:type="dxa"/>
            <w:gridSpan w:val="2"/>
          </w:tcPr>
          <w:p w:rsidR="00072206" w:rsidRDefault="00072206"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flammable liquids stored appropriately (e.g. in an approved cabinet)?</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 xml:space="preserve">Are </w:t>
            </w:r>
            <w:r w:rsidR="002A76CD">
              <w:rPr>
                <w:sz w:val="18"/>
              </w:rPr>
              <w:t>f</w:t>
            </w:r>
            <w:r w:rsidRPr="00B37547">
              <w:rPr>
                <w:sz w:val="18"/>
              </w:rPr>
              <w:t xml:space="preserve">ire </w:t>
            </w:r>
            <w:r w:rsidR="002A76CD">
              <w:rPr>
                <w:sz w:val="18"/>
              </w:rPr>
              <w:t>a</w:t>
            </w:r>
            <w:r w:rsidRPr="00B37547">
              <w:rPr>
                <w:sz w:val="18"/>
              </w:rPr>
              <w:t>larms operational?</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 xml:space="preserve">Are </w:t>
            </w:r>
            <w:r w:rsidR="002A76CD">
              <w:rPr>
                <w:sz w:val="18"/>
              </w:rPr>
              <w:t>f</w:t>
            </w:r>
            <w:r w:rsidRPr="00B37547">
              <w:rPr>
                <w:sz w:val="18"/>
              </w:rPr>
              <w:t xml:space="preserve">ire </w:t>
            </w:r>
            <w:r w:rsidR="002A76CD">
              <w:rPr>
                <w:sz w:val="18"/>
              </w:rPr>
              <w:t>a</w:t>
            </w:r>
            <w:r w:rsidRPr="00B37547">
              <w:rPr>
                <w:sz w:val="18"/>
              </w:rPr>
              <w:t>larm pull stations unobstructed?</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fire extinguishers available?</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extension cords well managed?</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classroom decorations satisfactory?</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exits well marked and unobstructed?</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558" w:type="dxa"/>
            <w:vAlign w:val="center"/>
          </w:tcPr>
          <w:p w:rsidR="00B37547" w:rsidRPr="00072206" w:rsidRDefault="00B37547" w:rsidP="000D1D4C">
            <w:pPr>
              <w:pStyle w:val="NoSpacing"/>
              <w:rPr>
                <w:sz w:val="16"/>
              </w:rPr>
            </w:pPr>
            <w:r w:rsidRPr="00072206">
              <w:rPr>
                <w:sz w:val="16"/>
              </w:rPr>
              <w:t>Yes</w:t>
            </w:r>
          </w:p>
        </w:tc>
        <w:tc>
          <w:tcPr>
            <w:tcW w:w="540" w:type="dxa"/>
            <w:vAlign w:val="center"/>
          </w:tcPr>
          <w:p w:rsidR="00B37547" w:rsidRPr="00072206" w:rsidRDefault="00B37547" w:rsidP="000D1D4C">
            <w:pPr>
              <w:pStyle w:val="NoSpacing"/>
              <w:rPr>
                <w:sz w:val="16"/>
              </w:rPr>
            </w:pPr>
            <w:r w:rsidRPr="00072206">
              <w:rPr>
                <w:sz w:val="16"/>
              </w:rPr>
              <w:t>No</w:t>
            </w:r>
          </w:p>
        </w:tc>
        <w:tc>
          <w:tcPr>
            <w:tcW w:w="4410" w:type="dxa"/>
            <w:gridSpan w:val="3"/>
            <w:vAlign w:val="center"/>
          </w:tcPr>
          <w:p w:rsidR="00B37547" w:rsidRPr="00B37547" w:rsidRDefault="00B37547" w:rsidP="000D1D4C">
            <w:pPr>
              <w:pStyle w:val="NoSpacing"/>
              <w:numPr>
                <w:ilvl w:val="0"/>
                <w:numId w:val="6"/>
              </w:numPr>
              <w:rPr>
                <w:sz w:val="18"/>
              </w:rPr>
            </w:pPr>
            <w:r w:rsidRPr="00B37547">
              <w:rPr>
                <w:sz w:val="18"/>
              </w:rPr>
              <w:t>Are any other fire hazards or concerns noted?</w:t>
            </w:r>
          </w:p>
        </w:tc>
        <w:tc>
          <w:tcPr>
            <w:tcW w:w="4068" w:type="dxa"/>
            <w:gridSpan w:val="2"/>
          </w:tcPr>
          <w:p w:rsidR="00B37547" w:rsidRDefault="00B37547" w:rsidP="00A25F5F">
            <w:pPr>
              <w:pStyle w:val="NoSpacing"/>
            </w:pPr>
          </w:p>
          <w:p w:rsidR="00B37547" w:rsidRDefault="00B37547" w:rsidP="00A25F5F">
            <w:pPr>
              <w:pStyle w:val="NoSpacing"/>
            </w:pPr>
          </w:p>
        </w:tc>
      </w:tr>
      <w:tr w:rsidR="00B37547" w:rsidTr="000D1D4C">
        <w:tc>
          <w:tcPr>
            <w:tcW w:w="1098" w:type="dxa"/>
            <w:gridSpan w:val="2"/>
            <w:vAlign w:val="center"/>
          </w:tcPr>
          <w:p w:rsidR="00B37547" w:rsidRPr="00072206" w:rsidRDefault="00B37547" w:rsidP="000D1D4C">
            <w:pPr>
              <w:pStyle w:val="NoSpacing"/>
              <w:rPr>
                <w:sz w:val="16"/>
              </w:rPr>
            </w:pPr>
            <w:r>
              <w:rPr>
                <w:sz w:val="16"/>
              </w:rPr>
              <w:t>Comments</w:t>
            </w:r>
          </w:p>
        </w:tc>
        <w:tc>
          <w:tcPr>
            <w:tcW w:w="8478" w:type="dxa"/>
            <w:gridSpan w:val="5"/>
          </w:tcPr>
          <w:p w:rsidR="00B37547" w:rsidRDefault="00B37547" w:rsidP="00A25F5F">
            <w:pPr>
              <w:pStyle w:val="NoSpacing"/>
            </w:pPr>
          </w:p>
          <w:p w:rsidR="00B37547" w:rsidRDefault="00B37547" w:rsidP="00A25F5F">
            <w:pPr>
              <w:pStyle w:val="NoSpacing"/>
            </w:pPr>
          </w:p>
          <w:p w:rsidR="00B37547" w:rsidRDefault="00B37547" w:rsidP="00A25F5F">
            <w:pPr>
              <w:pStyle w:val="NoSpacing"/>
            </w:pPr>
          </w:p>
          <w:p w:rsidR="00B37547" w:rsidRDefault="00B37547" w:rsidP="00A25F5F">
            <w:pPr>
              <w:pStyle w:val="NoSpacing"/>
            </w:pPr>
          </w:p>
          <w:p w:rsidR="00B37547" w:rsidRDefault="00B37547" w:rsidP="00A25F5F">
            <w:pPr>
              <w:pStyle w:val="NoSpacing"/>
            </w:pPr>
          </w:p>
        </w:tc>
      </w:tr>
    </w:tbl>
    <w:p w:rsidR="00E8555A" w:rsidRDefault="00E8555A" w:rsidP="00A25F5F">
      <w:pPr>
        <w:pStyle w:val="NoSpacing"/>
      </w:pPr>
    </w:p>
    <w:p w:rsidR="005009DD" w:rsidRDefault="005009DD">
      <w:pPr>
        <w:spacing w:after="200" w:line="276" w:lineRule="auto"/>
        <w:contextualSpacing w:val="0"/>
        <w:rPr>
          <w:rFonts w:asciiTheme="majorHAnsi" w:eastAsiaTheme="majorEastAsia" w:hAnsiTheme="majorHAnsi" w:cstheme="majorBidi"/>
          <w:b/>
          <w:bCs/>
          <w:color w:val="4F81BD" w:themeColor="accent1"/>
          <w:sz w:val="26"/>
          <w:szCs w:val="26"/>
        </w:rPr>
      </w:pPr>
      <w:r>
        <w:br w:type="page"/>
      </w:r>
    </w:p>
    <w:p w:rsidR="00E8555A" w:rsidRDefault="00B41EF4" w:rsidP="00E8555A">
      <w:pPr>
        <w:pStyle w:val="Heading2"/>
      </w:pPr>
      <w:bookmarkStart w:id="36" w:name="_Toc304201819"/>
      <w:r>
        <w:lastRenderedPageBreak/>
        <w:t xml:space="preserve">Appendix 2 - </w:t>
      </w:r>
      <w:r w:rsidR="00E8555A">
        <w:t>Hot Work Permit</w:t>
      </w:r>
      <w:bookmarkEnd w:id="36"/>
      <w:r w:rsidR="00E8555A">
        <w:t xml:space="preserve"> </w:t>
      </w:r>
    </w:p>
    <w:p w:rsidR="00E8555A" w:rsidRDefault="00E8555A" w:rsidP="00A25F5F">
      <w:pPr>
        <w:pStyle w:val="NoSpacing"/>
      </w:pPr>
    </w:p>
    <w:p w:rsidR="005009DD" w:rsidRDefault="005009DD" w:rsidP="005009DD">
      <w:pPr>
        <w:spacing w:after="200" w:line="276" w:lineRule="auto"/>
        <w:contextualSpacing w:val="0"/>
      </w:pPr>
      <w:r>
        <w:t xml:space="preserve">Before </w:t>
      </w:r>
      <w:r w:rsidR="002A76CD">
        <w:t>h</w:t>
      </w:r>
      <w:r w:rsidR="0014654D">
        <w:t xml:space="preserve">ot </w:t>
      </w:r>
      <w:r w:rsidR="002A76CD">
        <w:t>w</w:t>
      </w:r>
      <w:r w:rsidR="0014654D">
        <w:t>ork is performed</w:t>
      </w:r>
      <w:r>
        <w:t xml:space="preserve">, </w:t>
      </w:r>
      <w:r w:rsidR="0014654D">
        <w:t>this permit must be filled out in entirety, and the</w:t>
      </w:r>
      <w:r>
        <w:t xml:space="preserve"> employee </w:t>
      </w:r>
      <w:r w:rsidR="0014654D">
        <w:t xml:space="preserve">performing the </w:t>
      </w:r>
      <w:r w:rsidR="002A76CD">
        <w:t>h</w:t>
      </w:r>
      <w:r w:rsidR="0014654D">
        <w:t xml:space="preserve">ot </w:t>
      </w:r>
      <w:r w:rsidR="002A76CD">
        <w:t>w</w:t>
      </w:r>
      <w:r w:rsidR="0014654D">
        <w:t xml:space="preserve">ork </w:t>
      </w:r>
      <w:r w:rsidR="00101A77">
        <w:t xml:space="preserve">shall </w:t>
      </w:r>
      <w:r w:rsidR="0014654D">
        <w:t xml:space="preserve">keep this permit with him at all times, or the permit </w:t>
      </w:r>
      <w:r>
        <w:t xml:space="preserve">shall </w:t>
      </w:r>
      <w:r w:rsidR="0014654D">
        <w:t xml:space="preserve">be </w:t>
      </w:r>
      <w:r>
        <w:t>post</w:t>
      </w:r>
      <w:r w:rsidR="0014654D">
        <w:t>ed</w:t>
      </w:r>
      <w:r>
        <w:t xml:space="preserve"> in the area of the planned hot work. The copy of the permit shall be kept on the job where the source of ignition is being used until the work is completed, or the permit expires or is revoked.</w:t>
      </w:r>
    </w:p>
    <w:tbl>
      <w:tblPr>
        <w:tblStyle w:val="TableGrid"/>
        <w:tblW w:w="0" w:type="auto"/>
        <w:tblLook w:val="04A0"/>
      </w:tblPr>
      <w:tblGrid>
        <w:gridCol w:w="3192"/>
        <w:gridCol w:w="1596"/>
        <w:gridCol w:w="1596"/>
        <w:gridCol w:w="3192"/>
      </w:tblGrid>
      <w:tr w:rsidR="0014654D" w:rsidRPr="006936C1" w:rsidTr="006936C1">
        <w:tc>
          <w:tcPr>
            <w:tcW w:w="3192" w:type="dxa"/>
            <w:shd w:val="pct15" w:color="auto" w:fill="auto"/>
          </w:tcPr>
          <w:p w:rsidR="0014654D" w:rsidRPr="006936C1" w:rsidRDefault="0014654D" w:rsidP="005009DD">
            <w:pPr>
              <w:spacing w:after="200" w:line="276" w:lineRule="auto"/>
              <w:contextualSpacing w:val="0"/>
              <w:rPr>
                <w:b/>
              </w:rPr>
            </w:pPr>
            <w:r w:rsidRPr="006936C1">
              <w:rPr>
                <w:b/>
              </w:rPr>
              <w:t>Date of Work</w:t>
            </w:r>
          </w:p>
        </w:tc>
        <w:tc>
          <w:tcPr>
            <w:tcW w:w="3192" w:type="dxa"/>
            <w:gridSpan w:val="2"/>
            <w:shd w:val="pct15" w:color="auto" w:fill="auto"/>
          </w:tcPr>
          <w:p w:rsidR="0014654D" w:rsidRPr="006936C1" w:rsidRDefault="0014654D" w:rsidP="005009DD">
            <w:pPr>
              <w:spacing w:after="200" w:line="276" w:lineRule="auto"/>
              <w:contextualSpacing w:val="0"/>
              <w:rPr>
                <w:b/>
              </w:rPr>
            </w:pPr>
            <w:r w:rsidRPr="006936C1">
              <w:rPr>
                <w:b/>
              </w:rPr>
              <w:t>Time of Work</w:t>
            </w:r>
          </w:p>
        </w:tc>
        <w:tc>
          <w:tcPr>
            <w:tcW w:w="3192" w:type="dxa"/>
            <w:shd w:val="pct15" w:color="auto" w:fill="auto"/>
          </w:tcPr>
          <w:p w:rsidR="0014654D" w:rsidRPr="006936C1" w:rsidRDefault="0014654D" w:rsidP="005009DD">
            <w:pPr>
              <w:spacing w:after="200" w:line="276" w:lineRule="auto"/>
              <w:contextualSpacing w:val="0"/>
              <w:rPr>
                <w:b/>
              </w:rPr>
            </w:pPr>
            <w:r w:rsidRPr="006936C1">
              <w:rPr>
                <w:b/>
              </w:rPr>
              <w:t>Location of Work</w:t>
            </w:r>
          </w:p>
        </w:tc>
      </w:tr>
      <w:tr w:rsidR="0014654D" w:rsidTr="006936C1">
        <w:tc>
          <w:tcPr>
            <w:tcW w:w="3192" w:type="dxa"/>
            <w:tcBorders>
              <w:bottom w:val="single" w:sz="4" w:space="0" w:color="auto"/>
            </w:tcBorders>
          </w:tcPr>
          <w:p w:rsidR="0014654D" w:rsidRDefault="0014654D" w:rsidP="005009DD">
            <w:pPr>
              <w:spacing w:after="200" w:line="276" w:lineRule="auto"/>
              <w:contextualSpacing w:val="0"/>
            </w:pPr>
          </w:p>
        </w:tc>
        <w:tc>
          <w:tcPr>
            <w:tcW w:w="3192" w:type="dxa"/>
            <w:gridSpan w:val="2"/>
            <w:tcBorders>
              <w:bottom w:val="single" w:sz="4" w:space="0" w:color="auto"/>
            </w:tcBorders>
          </w:tcPr>
          <w:p w:rsidR="0014654D" w:rsidRDefault="0014654D" w:rsidP="005009DD">
            <w:pPr>
              <w:spacing w:after="200" w:line="276" w:lineRule="auto"/>
              <w:contextualSpacing w:val="0"/>
            </w:pPr>
          </w:p>
        </w:tc>
        <w:tc>
          <w:tcPr>
            <w:tcW w:w="3192" w:type="dxa"/>
            <w:tcBorders>
              <w:bottom w:val="single" w:sz="4" w:space="0" w:color="auto"/>
            </w:tcBorders>
          </w:tcPr>
          <w:p w:rsidR="0014654D" w:rsidRDefault="0014654D" w:rsidP="005009DD">
            <w:pPr>
              <w:spacing w:after="200" w:line="276" w:lineRule="auto"/>
              <w:contextualSpacing w:val="0"/>
            </w:pPr>
          </w:p>
        </w:tc>
      </w:tr>
      <w:tr w:rsidR="0014654D" w:rsidTr="006936C1">
        <w:tc>
          <w:tcPr>
            <w:tcW w:w="9576" w:type="dxa"/>
            <w:gridSpan w:val="4"/>
            <w:shd w:val="pct15" w:color="auto" w:fill="auto"/>
          </w:tcPr>
          <w:p w:rsidR="0014654D" w:rsidRPr="006936C1" w:rsidRDefault="0014654D" w:rsidP="005009DD">
            <w:pPr>
              <w:spacing w:after="200" w:line="276" w:lineRule="auto"/>
              <w:contextualSpacing w:val="0"/>
              <w:rPr>
                <w:b/>
              </w:rPr>
            </w:pPr>
            <w:r w:rsidRPr="006936C1">
              <w:rPr>
                <w:b/>
              </w:rPr>
              <w:t>Describe Precautions Taken Prior to Work</w:t>
            </w:r>
          </w:p>
        </w:tc>
      </w:tr>
      <w:tr w:rsidR="0014654D" w:rsidTr="006936C1">
        <w:tc>
          <w:tcPr>
            <w:tcW w:w="4788" w:type="dxa"/>
            <w:gridSpan w:val="2"/>
            <w:tcBorders>
              <w:bottom w:val="single" w:sz="4" w:space="0" w:color="auto"/>
            </w:tcBorders>
          </w:tcPr>
          <w:p w:rsidR="0014654D" w:rsidRDefault="0014654D" w:rsidP="0014654D">
            <w:pPr>
              <w:pStyle w:val="NoSpacing"/>
              <w:rPr>
                <w:rFonts w:cs="Arial"/>
                <w:sz w:val="20"/>
              </w:rPr>
            </w:pPr>
            <w:r>
              <w:rPr>
                <w:rFonts w:cs="Arial"/>
                <w:sz w:val="20"/>
              </w:rPr>
              <w:t>Yes</w:t>
            </w:r>
            <w:r>
              <w:rPr>
                <w:rFonts w:cs="Arial"/>
                <w:sz w:val="20"/>
              </w:rPr>
              <w:tab/>
              <w:t>No</w:t>
            </w:r>
            <w:r>
              <w:rPr>
                <w:rFonts w:cs="Arial"/>
                <w:sz w:val="20"/>
              </w:rPr>
              <w:tab/>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Equipment in good condition?</w:t>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Appropriate PPE available?</w:t>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Combustible materials removed?</w:t>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Fire Extinguisher available?</w:t>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Coworkers / public informed?</w:t>
            </w:r>
          </w:p>
          <w:p w:rsidR="0014654D" w:rsidRPr="0014654D" w:rsidRDefault="0014654D" w:rsidP="0014654D">
            <w:pPr>
              <w:pStyle w:val="NoSpacing"/>
            </w:pPr>
            <w:r>
              <w:rPr>
                <w:rFonts w:cs="Arial"/>
                <w:sz w:val="20"/>
              </w:rPr>
              <w:t xml:space="preserve">  □</w:t>
            </w:r>
            <w:r>
              <w:rPr>
                <w:rFonts w:cs="Arial"/>
                <w:sz w:val="20"/>
              </w:rPr>
              <w:tab/>
              <w:t xml:space="preserve"> □</w:t>
            </w:r>
            <w:r>
              <w:rPr>
                <w:rFonts w:cs="Arial"/>
                <w:sz w:val="20"/>
              </w:rPr>
              <w:tab/>
              <w:t>Coworkers / public controlled?</w:t>
            </w:r>
          </w:p>
          <w:p w:rsidR="0014654D" w:rsidRDefault="0014654D" w:rsidP="006936C1">
            <w:pPr>
              <w:pStyle w:val="NoSpacing"/>
            </w:pPr>
            <w:r>
              <w:rPr>
                <w:rFonts w:cs="Arial"/>
                <w:sz w:val="20"/>
              </w:rPr>
              <w:t xml:space="preserve">  </w:t>
            </w:r>
          </w:p>
        </w:tc>
        <w:tc>
          <w:tcPr>
            <w:tcW w:w="4788" w:type="dxa"/>
            <w:gridSpan w:val="2"/>
            <w:tcBorders>
              <w:bottom w:val="single" w:sz="4" w:space="0" w:color="auto"/>
            </w:tcBorders>
          </w:tcPr>
          <w:p w:rsidR="0014654D" w:rsidRDefault="0014654D" w:rsidP="0014654D">
            <w:pPr>
              <w:pStyle w:val="NoSpacing"/>
              <w:rPr>
                <w:rFonts w:cs="Arial"/>
                <w:sz w:val="20"/>
              </w:rPr>
            </w:pPr>
            <w:r>
              <w:rPr>
                <w:rFonts w:cs="Arial"/>
                <w:sz w:val="20"/>
              </w:rPr>
              <w:t>Yes</w:t>
            </w:r>
            <w:r>
              <w:rPr>
                <w:rFonts w:cs="Arial"/>
                <w:sz w:val="20"/>
              </w:rPr>
              <w:tab/>
              <w:t>No</w:t>
            </w:r>
            <w:r>
              <w:rPr>
                <w:rFonts w:cs="Arial"/>
                <w:sz w:val="20"/>
              </w:rPr>
              <w:tab/>
            </w:r>
          </w:p>
          <w:p w:rsidR="0014654D" w:rsidRPr="0014654D" w:rsidRDefault="0014654D" w:rsidP="0014654D">
            <w:pPr>
              <w:pStyle w:val="NoSpacing"/>
            </w:pPr>
            <w:r>
              <w:rPr>
                <w:rFonts w:cs="Arial"/>
                <w:sz w:val="20"/>
              </w:rPr>
              <w:t xml:space="preserve">  □</w:t>
            </w:r>
            <w:r>
              <w:rPr>
                <w:rFonts w:cs="Arial"/>
                <w:sz w:val="20"/>
              </w:rPr>
              <w:tab/>
              <w:t xml:space="preserve"> □</w:t>
            </w:r>
            <w:r w:rsidR="006936C1">
              <w:rPr>
                <w:rFonts w:cs="Arial"/>
                <w:sz w:val="20"/>
              </w:rPr>
              <w:tab/>
              <w:t>Pre-job inspection completed?</w:t>
            </w:r>
          </w:p>
          <w:p w:rsidR="006936C1" w:rsidRDefault="0014654D" w:rsidP="0014654D">
            <w:pPr>
              <w:pStyle w:val="NoSpacing"/>
              <w:rPr>
                <w:rFonts w:cs="Arial"/>
                <w:sz w:val="20"/>
              </w:rPr>
            </w:pPr>
            <w:r>
              <w:rPr>
                <w:rFonts w:cs="Arial"/>
                <w:sz w:val="20"/>
              </w:rPr>
              <w:t xml:space="preserve">  □</w:t>
            </w:r>
            <w:r>
              <w:rPr>
                <w:rFonts w:cs="Arial"/>
                <w:sz w:val="20"/>
              </w:rPr>
              <w:tab/>
              <w:t xml:space="preserve"> □</w:t>
            </w:r>
            <w:r w:rsidR="006936C1">
              <w:rPr>
                <w:rFonts w:cs="Arial"/>
                <w:sz w:val="20"/>
              </w:rPr>
              <w:tab/>
              <w:t xml:space="preserve">Are special precautions needed? </w:t>
            </w:r>
          </w:p>
          <w:p w:rsidR="0014654D" w:rsidRPr="006936C1" w:rsidRDefault="006936C1" w:rsidP="0014654D">
            <w:pPr>
              <w:pStyle w:val="NoSpacing"/>
              <w:rPr>
                <w:rFonts w:cs="Arial"/>
                <w:sz w:val="20"/>
              </w:rPr>
            </w:pPr>
            <w:r>
              <w:rPr>
                <w:rFonts w:cs="Arial"/>
                <w:sz w:val="20"/>
              </w:rPr>
              <w:t xml:space="preserve">  □</w:t>
            </w:r>
            <w:r>
              <w:rPr>
                <w:rFonts w:cs="Arial"/>
                <w:sz w:val="20"/>
              </w:rPr>
              <w:tab/>
              <w:t xml:space="preserve"> □</w:t>
            </w:r>
            <w:r>
              <w:rPr>
                <w:rFonts w:cs="Arial"/>
                <w:sz w:val="20"/>
              </w:rPr>
              <w:tab/>
              <w:t>Is a fire watch needed?</w:t>
            </w:r>
          </w:p>
          <w:p w:rsidR="0014654D" w:rsidRPr="0014654D" w:rsidRDefault="0014654D" w:rsidP="0014654D">
            <w:pPr>
              <w:pStyle w:val="NoSpacing"/>
            </w:pPr>
            <w:r>
              <w:rPr>
                <w:rFonts w:cs="Arial"/>
                <w:sz w:val="20"/>
              </w:rPr>
              <w:t xml:space="preserve">  □</w:t>
            </w:r>
            <w:r>
              <w:rPr>
                <w:rFonts w:cs="Arial"/>
                <w:sz w:val="20"/>
              </w:rPr>
              <w:tab/>
              <w:t xml:space="preserve"> □</w:t>
            </w:r>
            <w:r w:rsidR="006936C1">
              <w:rPr>
                <w:rFonts w:cs="Arial"/>
                <w:sz w:val="20"/>
              </w:rPr>
              <w:tab/>
              <w:t>Is exhaust needed?</w:t>
            </w:r>
          </w:p>
          <w:p w:rsidR="0014654D" w:rsidRPr="0014654D" w:rsidRDefault="0014654D" w:rsidP="0014654D">
            <w:pPr>
              <w:pStyle w:val="NoSpacing"/>
            </w:pPr>
            <w:r>
              <w:rPr>
                <w:rFonts w:cs="Arial"/>
                <w:sz w:val="20"/>
              </w:rPr>
              <w:t xml:space="preserve">  □</w:t>
            </w:r>
            <w:r>
              <w:rPr>
                <w:rFonts w:cs="Arial"/>
                <w:sz w:val="20"/>
              </w:rPr>
              <w:tab/>
              <w:t xml:space="preserve"> □</w:t>
            </w:r>
            <w:r w:rsidR="006936C1">
              <w:rPr>
                <w:rFonts w:cs="Arial"/>
                <w:sz w:val="20"/>
              </w:rPr>
              <w:tab/>
              <w:t>Are Hot Work employees trained?</w:t>
            </w:r>
          </w:p>
          <w:p w:rsidR="0014654D" w:rsidRPr="0014654D" w:rsidRDefault="0014654D" w:rsidP="006936C1">
            <w:pPr>
              <w:pStyle w:val="NoSpacing"/>
            </w:pPr>
            <w:r>
              <w:rPr>
                <w:rFonts w:cs="Arial"/>
                <w:sz w:val="20"/>
              </w:rPr>
              <w:t xml:space="preserve">  □</w:t>
            </w:r>
            <w:r>
              <w:rPr>
                <w:rFonts w:cs="Arial"/>
                <w:sz w:val="20"/>
              </w:rPr>
              <w:tab/>
              <w:t xml:space="preserve"> □</w:t>
            </w:r>
            <w:r w:rsidR="006936C1">
              <w:rPr>
                <w:rFonts w:cs="Arial"/>
                <w:sz w:val="20"/>
              </w:rPr>
              <w:tab/>
              <w:t>Has a supervisor signed off?</w:t>
            </w:r>
          </w:p>
        </w:tc>
      </w:tr>
      <w:tr w:rsidR="0014654D" w:rsidTr="006936C1">
        <w:tc>
          <w:tcPr>
            <w:tcW w:w="9576" w:type="dxa"/>
            <w:gridSpan w:val="4"/>
            <w:shd w:val="pct15" w:color="auto" w:fill="auto"/>
          </w:tcPr>
          <w:p w:rsidR="0014654D" w:rsidRPr="006936C1" w:rsidRDefault="006936C1" w:rsidP="006936C1">
            <w:pPr>
              <w:spacing w:after="200" w:line="276" w:lineRule="auto"/>
              <w:contextualSpacing w:val="0"/>
              <w:rPr>
                <w:b/>
              </w:rPr>
            </w:pPr>
            <w:r w:rsidRPr="006936C1">
              <w:rPr>
                <w:b/>
              </w:rPr>
              <w:t xml:space="preserve">Describe the </w:t>
            </w:r>
            <w:r w:rsidR="002A76CD">
              <w:rPr>
                <w:b/>
              </w:rPr>
              <w:t>N</w:t>
            </w:r>
            <w:r w:rsidRPr="006936C1">
              <w:rPr>
                <w:b/>
              </w:rPr>
              <w:t xml:space="preserve">ature of the </w:t>
            </w:r>
            <w:r w:rsidR="002A76CD">
              <w:rPr>
                <w:b/>
              </w:rPr>
              <w:t>U</w:t>
            </w:r>
            <w:r w:rsidRPr="006936C1">
              <w:rPr>
                <w:b/>
              </w:rPr>
              <w:t xml:space="preserve">se of the Hot Work   </w:t>
            </w:r>
          </w:p>
        </w:tc>
      </w:tr>
      <w:tr w:rsidR="006936C1" w:rsidTr="0014654D">
        <w:tc>
          <w:tcPr>
            <w:tcW w:w="9576" w:type="dxa"/>
            <w:gridSpan w:val="4"/>
          </w:tcPr>
          <w:p w:rsidR="006936C1" w:rsidRDefault="006936C1" w:rsidP="005009DD">
            <w:pPr>
              <w:spacing w:after="200" w:line="276" w:lineRule="auto"/>
              <w:contextualSpacing w:val="0"/>
            </w:pPr>
          </w:p>
          <w:p w:rsidR="006936C1" w:rsidRDefault="006936C1" w:rsidP="006936C1">
            <w:pPr>
              <w:pStyle w:val="NoSpacing"/>
            </w:pPr>
          </w:p>
          <w:p w:rsidR="006936C1" w:rsidRDefault="006936C1" w:rsidP="006936C1">
            <w:pPr>
              <w:pStyle w:val="NoSpacing"/>
            </w:pPr>
          </w:p>
          <w:p w:rsidR="00EA4EDB" w:rsidRDefault="00EA4EDB" w:rsidP="006936C1">
            <w:pPr>
              <w:pStyle w:val="NoSpacing"/>
            </w:pPr>
          </w:p>
          <w:p w:rsidR="006936C1" w:rsidRDefault="006936C1" w:rsidP="006936C1">
            <w:pPr>
              <w:pStyle w:val="NoSpacing"/>
            </w:pPr>
          </w:p>
          <w:p w:rsidR="006936C1" w:rsidRPr="006936C1" w:rsidRDefault="006936C1" w:rsidP="006936C1">
            <w:pPr>
              <w:pStyle w:val="NoSpacing"/>
            </w:pPr>
          </w:p>
        </w:tc>
      </w:tr>
      <w:tr w:rsidR="006936C1" w:rsidTr="006936C1">
        <w:tc>
          <w:tcPr>
            <w:tcW w:w="9576" w:type="dxa"/>
            <w:gridSpan w:val="4"/>
            <w:shd w:val="pct15" w:color="auto" w:fill="auto"/>
          </w:tcPr>
          <w:p w:rsidR="006936C1" w:rsidRPr="00EA4EDB" w:rsidRDefault="006936C1" w:rsidP="005009DD">
            <w:pPr>
              <w:spacing w:after="200" w:line="276" w:lineRule="auto"/>
              <w:contextualSpacing w:val="0"/>
              <w:rPr>
                <w:b/>
              </w:rPr>
            </w:pPr>
            <w:r w:rsidRPr="00EA4EDB">
              <w:rPr>
                <w:b/>
              </w:rPr>
              <w:t xml:space="preserve">During </w:t>
            </w:r>
            <w:r w:rsidR="002A76CD">
              <w:rPr>
                <w:b/>
              </w:rPr>
              <w:t>W</w:t>
            </w:r>
            <w:r w:rsidRPr="00EA4EDB">
              <w:rPr>
                <w:b/>
              </w:rPr>
              <w:t xml:space="preserve">hat </w:t>
            </w:r>
            <w:r w:rsidR="002A76CD">
              <w:rPr>
                <w:b/>
              </w:rPr>
              <w:t>T</w:t>
            </w:r>
            <w:r w:rsidRPr="00EA4EDB">
              <w:rPr>
                <w:b/>
              </w:rPr>
              <w:t xml:space="preserve">ime is the </w:t>
            </w:r>
            <w:r w:rsidR="002A76CD">
              <w:rPr>
                <w:b/>
              </w:rPr>
              <w:t>W</w:t>
            </w:r>
            <w:r w:rsidRPr="00EA4EDB">
              <w:rPr>
                <w:b/>
              </w:rPr>
              <w:t xml:space="preserve">ork </w:t>
            </w:r>
            <w:r w:rsidR="002A76CD">
              <w:rPr>
                <w:b/>
              </w:rPr>
              <w:t>P</w:t>
            </w:r>
            <w:r w:rsidRPr="00EA4EDB">
              <w:rPr>
                <w:b/>
              </w:rPr>
              <w:t>ermitted (</w:t>
            </w:r>
            <w:r w:rsidR="002A76CD">
              <w:rPr>
                <w:b/>
              </w:rPr>
              <w:t>S</w:t>
            </w:r>
            <w:r w:rsidRPr="00EA4EDB">
              <w:rPr>
                <w:b/>
              </w:rPr>
              <w:t xml:space="preserve">tart and </w:t>
            </w:r>
            <w:r w:rsidR="002A76CD">
              <w:rPr>
                <w:b/>
              </w:rPr>
              <w:t>S</w:t>
            </w:r>
            <w:r w:rsidRPr="00EA4EDB">
              <w:rPr>
                <w:b/>
              </w:rPr>
              <w:t xml:space="preserve">top </w:t>
            </w:r>
            <w:r w:rsidR="002A76CD">
              <w:rPr>
                <w:b/>
              </w:rPr>
              <w:t>T</w:t>
            </w:r>
            <w:r w:rsidRPr="00EA4EDB">
              <w:rPr>
                <w:b/>
              </w:rPr>
              <w:t>ime)?</w:t>
            </w:r>
          </w:p>
        </w:tc>
      </w:tr>
      <w:tr w:rsidR="006936C1" w:rsidTr="00F45A61">
        <w:tc>
          <w:tcPr>
            <w:tcW w:w="4788" w:type="dxa"/>
            <w:gridSpan w:val="2"/>
          </w:tcPr>
          <w:p w:rsidR="006936C1" w:rsidRDefault="002A76CD" w:rsidP="006936C1">
            <w:pPr>
              <w:spacing w:after="200" w:line="276" w:lineRule="auto"/>
              <w:contextualSpacing w:val="0"/>
            </w:pPr>
            <w:r>
              <w:t xml:space="preserve">Start </w:t>
            </w:r>
            <w:r w:rsidR="006936C1">
              <w:t>Time:</w:t>
            </w:r>
            <w:r w:rsidR="006936C1">
              <w:tab/>
            </w:r>
            <w:r w:rsidR="006936C1">
              <w:tab/>
            </w:r>
            <w:r w:rsidR="006936C1">
              <w:tab/>
            </w:r>
            <w:r w:rsidR="006936C1">
              <w:tab/>
            </w:r>
            <w:r w:rsidR="006936C1">
              <w:tab/>
            </w:r>
          </w:p>
        </w:tc>
        <w:tc>
          <w:tcPr>
            <w:tcW w:w="4788" w:type="dxa"/>
            <w:gridSpan w:val="2"/>
          </w:tcPr>
          <w:p w:rsidR="006936C1" w:rsidRDefault="006936C1" w:rsidP="006936C1">
            <w:pPr>
              <w:spacing w:after="200" w:line="276" w:lineRule="auto"/>
              <w:contextualSpacing w:val="0"/>
            </w:pPr>
            <w:r>
              <w:t>Stop Time:</w:t>
            </w:r>
          </w:p>
        </w:tc>
      </w:tr>
      <w:tr w:rsidR="006936C1" w:rsidTr="006936C1">
        <w:tc>
          <w:tcPr>
            <w:tcW w:w="9576" w:type="dxa"/>
            <w:gridSpan w:val="4"/>
            <w:shd w:val="pct15" w:color="auto" w:fill="auto"/>
          </w:tcPr>
          <w:p w:rsidR="006936C1" w:rsidRPr="00EA4EDB" w:rsidRDefault="006936C1" w:rsidP="006936C1">
            <w:pPr>
              <w:spacing w:after="200" w:line="276" w:lineRule="auto"/>
              <w:contextualSpacing w:val="0"/>
              <w:rPr>
                <w:b/>
              </w:rPr>
            </w:pPr>
            <w:r w:rsidRPr="00EA4EDB">
              <w:rPr>
                <w:b/>
              </w:rPr>
              <w:t>Comments</w:t>
            </w:r>
            <w:r w:rsidRPr="00EA4EDB">
              <w:rPr>
                <w:b/>
              </w:rPr>
              <w:tab/>
            </w:r>
            <w:r w:rsidRPr="00EA4EDB">
              <w:rPr>
                <w:b/>
              </w:rPr>
              <w:tab/>
            </w:r>
          </w:p>
        </w:tc>
      </w:tr>
      <w:tr w:rsidR="006936C1" w:rsidTr="00EA4EDB">
        <w:tc>
          <w:tcPr>
            <w:tcW w:w="9576" w:type="dxa"/>
            <w:gridSpan w:val="4"/>
            <w:tcBorders>
              <w:bottom w:val="single" w:sz="4" w:space="0" w:color="auto"/>
            </w:tcBorders>
          </w:tcPr>
          <w:p w:rsidR="006936C1" w:rsidRDefault="006936C1" w:rsidP="005009DD">
            <w:pPr>
              <w:spacing w:after="200" w:line="276" w:lineRule="auto"/>
              <w:contextualSpacing w:val="0"/>
            </w:pPr>
          </w:p>
          <w:p w:rsidR="00EA4EDB" w:rsidRDefault="00EA4EDB" w:rsidP="00EA4EDB">
            <w:pPr>
              <w:pStyle w:val="NoSpacing"/>
            </w:pPr>
          </w:p>
          <w:p w:rsidR="00EA4EDB" w:rsidRDefault="00EA4EDB" w:rsidP="00EA4EDB">
            <w:pPr>
              <w:pStyle w:val="NoSpacing"/>
            </w:pPr>
          </w:p>
          <w:p w:rsidR="00EA4EDB" w:rsidRDefault="00EA4EDB" w:rsidP="00EA4EDB">
            <w:pPr>
              <w:pStyle w:val="NoSpacing"/>
            </w:pPr>
          </w:p>
          <w:p w:rsidR="00EA4EDB" w:rsidRPr="00EA4EDB" w:rsidRDefault="00EA4EDB" w:rsidP="00EA4EDB">
            <w:pPr>
              <w:pStyle w:val="NoSpacing"/>
            </w:pPr>
          </w:p>
        </w:tc>
      </w:tr>
      <w:tr w:rsidR="006936C1" w:rsidTr="00EA4EDB">
        <w:tc>
          <w:tcPr>
            <w:tcW w:w="4788" w:type="dxa"/>
            <w:gridSpan w:val="2"/>
            <w:shd w:val="pct15" w:color="auto" w:fill="auto"/>
          </w:tcPr>
          <w:p w:rsidR="006936C1" w:rsidRPr="00EA4EDB" w:rsidRDefault="006936C1" w:rsidP="005009DD">
            <w:pPr>
              <w:spacing w:after="200" w:line="276" w:lineRule="auto"/>
              <w:contextualSpacing w:val="0"/>
              <w:rPr>
                <w:b/>
              </w:rPr>
            </w:pPr>
            <w:r w:rsidRPr="00EA4EDB">
              <w:rPr>
                <w:b/>
              </w:rPr>
              <w:t>Signed / Approved</w:t>
            </w:r>
          </w:p>
        </w:tc>
        <w:tc>
          <w:tcPr>
            <w:tcW w:w="4788" w:type="dxa"/>
            <w:gridSpan w:val="2"/>
            <w:shd w:val="pct15" w:color="auto" w:fill="auto"/>
          </w:tcPr>
          <w:p w:rsidR="006936C1" w:rsidRPr="00EA4EDB" w:rsidRDefault="006936C1" w:rsidP="005009DD">
            <w:pPr>
              <w:spacing w:after="200" w:line="276" w:lineRule="auto"/>
              <w:contextualSpacing w:val="0"/>
              <w:rPr>
                <w:b/>
              </w:rPr>
            </w:pPr>
            <w:r w:rsidRPr="00EA4EDB">
              <w:rPr>
                <w:b/>
              </w:rPr>
              <w:t>Date</w:t>
            </w:r>
          </w:p>
        </w:tc>
      </w:tr>
      <w:tr w:rsidR="006936C1" w:rsidTr="00F45A61">
        <w:tc>
          <w:tcPr>
            <w:tcW w:w="4788" w:type="dxa"/>
            <w:gridSpan w:val="2"/>
          </w:tcPr>
          <w:p w:rsidR="006936C1" w:rsidRDefault="006936C1" w:rsidP="005009DD">
            <w:pPr>
              <w:spacing w:after="200" w:line="276" w:lineRule="auto"/>
              <w:contextualSpacing w:val="0"/>
            </w:pPr>
          </w:p>
        </w:tc>
        <w:tc>
          <w:tcPr>
            <w:tcW w:w="4788" w:type="dxa"/>
            <w:gridSpan w:val="2"/>
          </w:tcPr>
          <w:p w:rsidR="006936C1" w:rsidRDefault="006936C1" w:rsidP="005009DD">
            <w:pPr>
              <w:spacing w:after="200" w:line="276" w:lineRule="auto"/>
              <w:contextualSpacing w:val="0"/>
            </w:pPr>
          </w:p>
        </w:tc>
      </w:tr>
    </w:tbl>
    <w:p w:rsidR="005009DD" w:rsidRDefault="005009DD" w:rsidP="005009DD">
      <w:pPr>
        <w:spacing w:after="200" w:line="276" w:lineRule="auto"/>
        <w:contextualSpacing w:val="0"/>
      </w:pPr>
    </w:p>
    <w:p w:rsidR="005009DD" w:rsidRPr="00EA4EDB" w:rsidRDefault="00EA4EDB" w:rsidP="00EA4EDB">
      <w:pPr>
        <w:spacing w:after="200" w:line="276" w:lineRule="auto"/>
        <w:contextualSpacing w:val="0"/>
        <w:jc w:val="center"/>
        <w:rPr>
          <w:rFonts w:asciiTheme="majorHAnsi" w:eastAsiaTheme="majorEastAsia" w:hAnsiTheme="majorHAnsi" w:cstheme="majorBidi"/>
          <w:b/>
          <w:bCs/>
          <w:color w:val="4F81BD" w:themeColor="accent1"/>
          <w:sz w:val="26"/>
          <w:szCs w:val="26"/>
          <w:u w:val="single"/>
        </w:rPr>
      </w:pPr>
      <w:r w:rsidRPr="00EA4EDB">
        <w:rPr>
          <w:u w:val="single"/>
        </w:rPr>
        <w:t>A</w:t>
      </w:r>
      <w:r w:rsidR="005009DD" w:rsidRPr="00EA4EDB">
        <w:rPr>
          <w:u w:val="single"/>
        </w:rPr>
        <w:t xml:space="preserve"> copy of the permit </w:t>
      </w:r>
      <w:r w:rsidR="00101A77" w:rsidRPr="00101A77">
        <w:rPr>
          <w:u w:val="single"/>
        </w:rPr>
        <w:t>shall</w:t>
      </w:r>
      <w:r w:rsidRPr="00EA4EDB">
        <w:rPr>
          <w:u w:val="single"/>
        </w:rPr>
        <w:t xml:space="preserve"> be kept </w:t>
      </w:r>
      <w:r w:rsidR="005009DD" w:rsidRPr="00EA4EDB">
        <w:rPr>
          <w:u w:val="single"/>
        </w:rPr>
        <w:t xml:space="preserve">on file for </w:t>
      </w:r>
      <w:r w:rsidR="00844217">
        <w:rPr>
          <w:u w:val="single"/>
        </w:rPr>
        <w:t>a minimum of</w:t>
      </w:r>
      <w:r w:rsidR="005009DD" w:rsidRPr="00EA4EDB">
        <w:rPr>
          <w:u w:val="single"/>
        </w:rPr>
        <w:t xml:space="preserve"> six months after the date of issue.</w:t>
      </w:r>
      <w:r w:rsidR="005009DD" w:rsidRPr="00EA4EDB">
        <w:rPr>
          <w:u w:val="single"/>
        </w:rPr>
        <w:br w:type="page"/>
      </w:r>
    </w:p>
    <w:p w:rsidR="00144C7D" w:rsidRDefault="00B41EF4" w:rsidP="00CF3625">
      <w:pPr>
        <w:pStyle w:val="Heading2"/>
      </w:pPr>
      <w:bookmarkStart w:id="37" w:name="_Toc304201820"/>
      <w:r>
        <w:lastRenderedPageBreak/>
        <w:t xml:space="preserve">Appendix 3 - </w:t>
      </w:r>
      <w:r w:rsidR="00CF3625">
        <w:t>Distri</w:t>
      </w:r>
      <w:r>
        <w:t>ct’s Hazard Reporting Form</w:t>
      </w:r>
      <w:bookmarkEnd w:id="37"/>
      <w:r w:rsidR="00CF3625">
        <w:t xml:space="preserve">  </w:t>
      </w:r>
    </w:p>
    <w:p w:rsidR="00E8555A" w:rsidRDefault="00E8555A" w:rsidP="00A25F5F">
      <w:pPr>
        <w:pStyle w:val="NoSpacing"/>
      </w:pPr>
    </w:p>
    <w:p w:rsidR="00E8555A" w:rsidRDefault="00E8555A" w:rsidP="00A25F5F">
      <w:pPr>
        <w:pStyle w:val="NoSpacing"/>
      </w:pPr>
    </w:p>
    <w:p w:rsidR="00144C7D" w:rsidRPr="00A25F5F" w:rsidRDefault="00B41EF4" w:rsidP="00A25F5F">
      <w:pPr>
        <w:pStyle w:val="NoSpacing"/>
      </w:pPr>
      <w:r w:rsidRPr="00B41EF4">
        <w:rPr>
          <w:highlight w:val="yellow"/>
        </w:rPr>
        <w:t>(</w:t>
      </w:r>
      <w:r w:rsidR="00844217">
        <w:rPr>
          <w:highlight w:val="yellow"/>
        </w:rPr>
        <w:t>I</w:t>
      </w:r>
      <w:r w:rsidRPr="00B41EF4">
        <w:rPr>
          <w:highlight w:val="yellow"/>
        </w:rPr>
        <w:t xml:space="preserve">nsert hazard reporting </w:t>
      </w:r>
      <w:r>
        <w:rPr>
          <w:highlight w:val="yellow"/>
        </w:rPr>
        <w:t>form or instructions</w:t>
      </w:r>
      <w:r w:rsidRPr="00B41EF4">
        <w:rPr>
          <w:highlight w:val="yellow"/>
        </w:rPr>
        <w:t xml:space="preserve"> here</w:t>
      </w:r>
      <w:r w:rsidR="00967D54">
        <w:rPr>
          <w:highlight w:val="yellow"/>
        </w:rPr>
        <w:t>.</w:t>
      </w:r>
      <w:r w:rsidRPr="00B41EF4">
        <w:rPr>
          <w:highlight w:val="yellow"/>
        </w:rPr>
        <w:t>)</w:t>
      </w:r>
    </w:p>
    <w:sectPr w:rsidR="00144C7D" w:rsidRPr="00A25F5F" w:rsidSect="001C3A3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A8" w:rsidRDefault="00AF5DA8" w:rsidP="00D1062C">
      <w:r>
        <w:separator/>
      </w:r>
    </w:p>
  </w:endnote>
  <w:endnote w:type="continuationSeparator" w:id="0">
    <w:p w:rsidR="00AF5DA8" w:rsidRDefault="00AF5DA8" w:rsidP="00D10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A8" w:rsidRDefault="00AF5DA8" w:rsidP="00D1062C">
      <w:r>
        <w:separator/>
      </w:r>
    </w:p>
  </w:footnote>
  <w:footnote w:type="continuationSeparator" w:id="0">
    <w:p w:rsidR="00AF5DA8" w:rsidRDefault="00AF5DA8" w:rsidP="00D1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61" w:rsidRDefault="001D05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1923" o:spid="_x0000_s4098" type="#_x0000_t136" style="position:absolute;margin-left:0;margin-top:0;width:471.3pt;height:188.5pt;rotation:315;z-index:-251654144;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61" w:rsidRDefault="001D05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1924" o:spid="_x0000_s4099" type="#_x0000_t136" style="position:absolute;margin-left:0;margin-top:0;width:471.3pt;height:188.5pt;rotation:315;z-index:-25165209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61" w:rsidRDefault="001D05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1922" o:spid="_x0000_s4097" type="#_x0000_t136" style="position:absolute;margin-left:0;margin-top:0;width:471.3pt;height:188.5pt;rotation:315;z-index:-25165619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97F"/>
    <w:multiLevelType w:val="hybridMultilevel"/>
    <w:tmpl w:val="2E0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201D"/>
    <w:multiLevelType w:val="hybridMultilevel"/>
    <w:tmpl w:val="6276D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B42CA2"/>
    <w:multiLevelType w:val="hybridMultilevel"/>
    <w:tmpl w:val="E766E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DD2A7E"/>
    <w:multiLevelType w:val="hybridMultilevel"/>
    <w:tmpl w:val="A79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916366"/>
    <w:multiLevelType w:val="hybridMultilevel"/>
    <w:tmpl w:val="204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F03EE"/>
    <w:multiLevelType w:val="hybridMultilevel"/>
    <w:tmpl w:val="06D67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3D1D6B"/>
    <w:multiLevelType w:val="hybridMultilevel"/>
    <w:tmpl w:val="C3481C1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A25F5F"/>
    <w:rsid w:val="000407C6"/>
    <w:rsid w:val="0006128C"/>
    <w:rsid w:val="00067F1A"/>
    <w:rsid w:val="00072206"/>
    <w:rsid w:val="00085C91"/>
    <w:rsid w:val="000A7747"/>
    <w:rsid w:val="000C3263"/>
    <w:rsid w:val="000C44C1"/>
    <w:rsid w:val="000D1D4C"/>
    <w:rsid w:val="000F0597"/>
    <w:rsid w:val="000F338C"/>
    <w:rsid w:val="00101A77"/>
    <w:rsid w:val="00114FE4"/>
    <w:rsid w:val="00120DAA"/>
    <w:rsid w:val="001331F0"/>
    <w:rsid w:val="00144C7D"/>
    <w:rsid w:val="0014654D"/>
    <w:rsid w:val="00156623"/>
    <w:rsid w:val="001C3A35"/>
    <w:rsid w:val="001D05E9"/>
    <w:rsid w:val="001E27BF"/>
    <w:rsid w:val="00251058"/>
    <w:rsid w:val="002801D7"/>
    <w:rsid w:val="00284EDF"/>
    <w:rsid w:val="00285ECA"/>
    <w:rsid w:val="002A76CD"/>
    <w:rsid w:val="002C51C9"/>
    <w:rsid w:val="002E1C4C"/>
    <w:rsid w:val="002F1A27"/>
    <w:rsid w:val="00300638"/>
    <w:rsid w:val="00304A1E"/>
    <w:rsid w:val="0031250C"/>
    <w:rsid w:val="00325C7A"/>
    <w:rsid w:val="00354ADC"/>
    <w:rsid w:val="00360827"/>
    <w:rsid w:val="0038090F"/>
    <w:rsid w:val="003A52F8"/>
    <w:rsid w:val="003E2434"/>
    <w:rsid w:val="003F6823"/>
    <w:rsid w:val="003F7F0A"/>
    <w:rsid w:val="00422859"/>
    <w:rsid w:val="00431BEC"/>
    <w:rsid w:val="00444125"/>
    <w:rsid w:val="0045532E"/>
    <w:rsid w:val="0045793D"/>
    <w:rsid w:val="00486BF7"/>
    <w:rsid w:val="004961C6"/>
    <w:rsid w:val="00497A6E"/>
    <w:rsid w:val="004A533B"/>
    <w:rsid w:val="004A5E4A"/>
    <w:rsid w:val="004B31B2"/>
    <w:rsid w:val="004B4BD9"/>
    <w:rsid w:val="004B7288"/>
    <w:rsid w:val="004E3A33"/>
    <w:rsid w:val="004F7737"/>
    <w:rsid w:val="005009DD"/>
    <w:rsid w:val="005121E8"/>
    <w:rsid w:val="00533C7C"/>
    <w:rsid w:val="00565607"/>
    <w:rsid w:val="005B5B12"/>
    <w:rsid w:val="005C40FF"/>
    <w:rsid w:val="006623CD"/>
    <w:rsid w:val="006739DA"/>
    <w:rsid w:val="006760CA"/>
    <w:rsid w:val="00681C46"/>
    <w:rsid w:val="00693272"/>
    <w:rsid w:val="006936C1"/>
    <w:rsid w:val="006A5775"/>
    <w:rsid w:val="006A61A4"/>
    <w:rsid w:val="006C5FD3"/>
    <w:rsid w:val="006D13A9"/>
    <w:rsid w:val="006D2D98"/>
    <w:rsid w:val="006F138B"/>
    <w:rsid w:val="00711AE4"/>
    <w:rsid w:val="00765BD9"/>
    <w:rsid w:val="00775CCB"/>
    <w:rsid w:val="0077678C"/>
    <w:rsid w:val="007A62B6"/>
    <w:rsid w:val="007A767A"/>
    <w:rsid w:val="007F1A8D"/>
    <w:rsid w:val="0080767F"/>
    <w:rsid w:val="00844217"/>
    <w:rsid w:val="008B4C71"/>
    <w:rsid w:val="008E04B2"/>
    <w:rsid w:val="008E0AE7"/>
    <w:rsid w:val="00967D54"/>
    <w:rsid w:val="009A71FE"/>
    <w:rsid w:val="009F2D21"/>
    <w:rsid w:val="00A25F5F"/>
    <w:rsid w:val="00A41D41"/>
    <w:rsid w:val="00A6008E"/>
    <w:rsid w:val="00A74993"/>
    <w:rsid w:val="00AA0520"/>
    <w:rsid w:val="00AB4E30"/>
    <w:rsid w:val="00AF5DA8"/>
    <w:rsid w:val="00B26463"/>
    <w:rsid w:val="00B37547"/>
    <w:rsid w:val="00B41EF4"/>
    <w:rsid w:val="00B53428"/>
    <w:rsid w:val="00B70B7D"/>
    <w:rsid w:val="00BF191C"/>
    <w:rsid w:val="00C2383F"/>
    <w:rsid w:val="00C27067"/>
    <w:rsid w:val="00C52596"/>
    <w:rsid w:val="00CB2B5C"/>
    <w:rsid w:val="00CC4893"/>
    <w:rsid w:val="00CF3625"/>
    <w:rsid w:val="00CF6E90"/>
    <w:rsid w:val="00D1062C"/>
    <w:rsid w:val="00D10C13"/>
    <w:rsid w:val="00D63908"/>
    <w:rsid w:val="00D801A5"/>
    <w:rsid w:val="00DB760E"/>
    <w:rsid w:val="00DC6B5B"/>
    <w:rsid w:val="00DE3215"/>
    <w:rsid w:val="00E42B7C"/>
    <w:rsid w:val="00E6563F"/>
    <w:rsid w:val="00E711A3"/>
    <w:rsid w:val="00E8555A"/>
    <w:rsid w:val="00EA4EDB"/>
    <w:rsid w:val="00EB40E0"/>
    <w:rsid w:val="00EE1EBC"/>
    <w:rsid w:val="00F1725B"/>
    <w:rsid w:val="00F17D05"/>
    <w:rsid w:val="00F24C71"/>
    <w:rsid w:val="00F273AB"/>
    <w:rsid w:val="00F424D2"/>
    <w:rsid w:val="00F45A61"/>
    <w:rsid w:val="00F72B1E"/>
    <w:rsid w:val="00F80B81"/>
    <w:rsid w:val="00F950D9"/>
    <w:rsid w:val="00FA55F3"/>
    <w:rsid w:val="00FC0EBE"/>
    <w:rsid w:val="00FC6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rsid w:val="00E711A3"/>
    <w:pPr>
      <w:spacing w:after="0" w:line="240" w:lineRule="auto"/>
      <w:contextualSpacing/>
    </w:pPr>
    <w:rPr>
      <w:rFonts w:ascii="Arial" w:hAnsi="Arial" w:cs="Arial"/>
    </w:rPr>
  </w:style>
  <w:style w:type="paragraph" w:styleId="Heading1">
    <w:name w:val="heading 1"/>
    <w:basedOn w:val="Normal"/>
    <w:next w:val="Normal"/>
    <w:link w:val="Heading1Char"/>
    <w:uiPriority w:val="9"/>
    <w:qFormat/>
    <w:rsid w:val="00A25F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55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55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1A3"/>
    <w:pPr>
      <w:spacing w:after="0" w:line="240" w:lineRule="auto"/>
    </w:pPr>
    <w:rPr>
      <w:rFonts w:ascii="Arial" w:hAnsi="Arial"/>
      <w:sz w:val="24"/>
    </w:rPr>
  </w:style>
  <w:style w:type="character" w:customStyle="1" w:styleId="Heading1Char">
    <w:name w:val="Heading 1 Char"/>
    <w:basedOn w:val="DefaultParagraphFont"/>
    <w:link w:val="Heading1"/>
    <w:uiPriority w:val="9"/>
    <w:rsid w:val="00A25F5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5F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8555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8555A"/>
    <w:pPr>
      <w:spacing w:line="276" w:lineRule="auto"/>
      <w:contextualSpacing w:val="0"/>
      <w:outlineLvl w:val="9"/>
    </w:pPr>
  </w:style>
  <w:style w:type="paragraph" w:styleId="TOC1">
    <w:name w:val="toc 1"/>
    <w:basedOn w:val="Normal"/>
    <w:next w:val="Normal"/>
    <w:autoRedefine/>
    <w:uiPriority w:val="39"/>
    <w:unhideWhenUsed/>
    <w:rsid w:val="00E8555A"/>
    <w:pPr>
      <w:spacing w:after="100"/>
    </w:pPr>
  </w:style>
  <w:style w:type="paragraph" w:styleId="TOC2">
    <w:name w:val="toc 2"/>
    <w:basedOn w:val="Normal"/>
    <w:next w:val="Normal"/>
    <w:autoRedefine/>
    <w:uiPriority w:val="39"/>
    <w:unhideWhenUsed/>
    <w:rsid w:val="00E8555A"/>
    <w:pPr>
      <w:spacing w:after="100"/>
      <w:ind w:left="220"/>
    </w:pPr>
  </w:style>
  <w:style w:type="character" w:styleId="Hyperlink">
    <w:name w:val="Hyperlink"/>
    <w:basedOn w:val="DefaultParagraphFont"/>
    <w:uiPriority w:val="99"/>
    <w:unhideWhenUsed/>
    <w:rsid w:val="00E8555A"/>
    <w:rPr>
      <w:color w:val="0000FF" w:themeColor="hyperlink"/>
      <w:u w:val="single"/>
    </w:rPr>
  </w:style>
  <w:style w:type="paragraph" w:styleId="BalloonText">
    <w:name w:val="Balloon Text"/>
    <w:basedOn w:val="Normal"/>
    <w:link w:val="BalloonTextChar"/>
    <w:uiPriority w:val="99"/>
    <w:semiHidden/>
    <w:unhideWhenUsed/>
    <w:rsid w:val="00E8555A"/>
    <w:rPr>
      <w:rFonts w:ascii="Tahoma" w:hAnsi="Tahoma" w:cs="Tahoma"/>
      <w:sz w:val="16"/>
      <w:szCs w:val="16"/>
    </w:rPr>
  </w:style>
  <w:style w:type="character" w:customStyle="1" w:styleId="BalloonTextChar">
    <w:name w:val="Balloon Text Char"/>
    <w:basedOn w:val="DefaultParagraphFont"/>
    <w:link w:val="BalloonText"/>
    <w:uiPriority w:val="99"/>
    <w:semiHidden/>
    <w:rsid w:val="00E8555A"/>
    <w:rPr>
      <w:rFonts w:ascii="Tahoma" w:hAnsi="Tahoma" w:cs="Tahoma"/>
      <w:sz w:val="16"/>
      <w:szCs w:val="16"/>
    </w:rPr>
  </w:style>
  <w:style w:type="character" w:customStyle="1" w:styleId="Heading3Char">
    <w:name w:val="Heading 3 Char"/>
    <w:basedOn w:val="DefaultParagraphFont"/>
    <w:link w:val="Heading3"/>
    <w:uiPriority w:val="9"/>
    <w:rsid w:val="00E8555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8555A"/>
    <w:pPr>
      <w:spacing w:after="100"/>
      <w:ind w:left="440"/>
    </w:pPr>
  </w:style>
  <w:style w:type="paragraph" w:styleId="ListParagraph">
    <w:name w:val="List Paragraph"/>
    <w:basedOn w:val="Normal"/>
    <w:uiPriority w:val="34"/>
    <w:qFormat/>
    <w:rsid w:val="00CF3625"/>
    <w:pPr>
      <w:ind w:left="720"/>
    </w:pPr>
  </w:style>
  <w:style w:type="paragraph" w:styleId="Header">
    <w:name w:val="header"/>
    <w:basedOn w:val="Normal"/>
    <w:link w:val="HeaderChar"/>
    <w:uiPriority w:val="99"/>
    <w:semiHidden/>
    <w:unhideWhenUsed/>
    <w:rsid w:val="00D1062C"/>
    <w:pPr>
      <w:tabs>
        <w:tab w:val="center" w:pos="4680"/>
        <w:tab w:val="right" w:pos="9360"/>
      </w:tabs>
    </w:pPr>
  </w:style>
  <w:style w:type="character" w:customStyle="1" w:styleId="HeaderChar">
    <w:name w:val="Header Char"/>
    <w:basedOn w:val="DefaultParagraphFont"/>
    <w:link w:val="Header"/>
    <w:uiPriority w:val="99"/>
    <w:semiHidden/>
    <w:rsid w:val="00D1062C"/>
    <w:rPr>
      <w:rFonts w:ascii="Arial" w:hAnsi="Arial" w:cs="Arial"/>
    </w:rPr>
  </w:style>
  <w:style w:type="paragraph" w:styleId="Footer">
    <w:name w:val="footer"/>
    <w:basedOn w:val="Normal"/>
    <w:link w:val="FooterChar"/>
    <w:uiPriority w:val="99"/>
    <w:semiHidden/>
    <w:unhideWhenUsed/>
    <w:rsid w:val="00D1062C"/>
    <w:pPr>
      <w:tabs>
        <w:tab w:val="center" w:pos="4680"/>
        <w:tab w:val="right" w:pos="9360"/>
      </w:tabs>
    </w:pPr>
  </w:style>
  <w:style w:type="character" w:customStyle="1" w:styleId="FooterChar">
    <w:name w:val="Footer Char"/>
    <w:basedOn w:val="DefaultParagraphFont"/>
    <w:link w:val="Footer"/>
    <w:uiPriority w:val="99"/>
    <w:semiHidden/>
    <w:rsid w:val="00D1062C"/>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355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8FA1-0F2C-40F7-87EF-8ECB9A1E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Fire Prevention Plan</vt:lpstr>
    </vt:vector>
  </TitlesOfParts>
  <Company>Poms &amp; Associates Insurance Brokers, Inc.</Company>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Fire Prevention Plan</dc:title>
  <dc:subject>CCR8-3221</dc:subject>
  <dc:creator>Authorized_User</dc:creator>
  <cp:lastModifiedBy>Authorized_User</cp:lastModifiedBy>
  <cp:revision>3</cp:revision>
  <dcterms:created xsi:type="dcterms:W3CDTF">2011-09-20T22:23:00Z</dcterms:created>
  <dcterms:modified xsi:type="dcterms:W3CDTF">2011-09-20T22:49:00Z</dcterms:modified>
</cp:coreProperties>
</file>